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85" w:rsidRDefault="00817076" w:rsidP="00817076">
      <w:pPr>
        <w:jc w:val="right"/>
        <w:rPr>
          <w:b/>
          <w:sz w:val="72"/>
          <w:szCs w:val="72"/>
        </w:rPr>
      </w:pPr>
      <w:r>
        <w:rPr>
          <w:b/>
          <w:sz w:val="72"/>
          <w:szCs w:val="72"/>
        </w:rPr>
        <w:t>NO</w:t>
      </w:r>
      <w:bookmarkStart w:id="0" w:name="_GoBack"/>
      <w:bookmarkEnd w:id="0"/>
      <w:r>
        <w:rPr>
          <w:b/>
          <w:sz w:val="72"/>
          <w:szCs w:val="72"/>
        </w:rPr>
        <w:t xml:space="preserve">NCREDIT </w:t>
      </w:r>
      <w:r w:rsidR="001B1C14" w:rsidRPr="009F0B0C">
        <w:rPr>
          <w:b/>
          <w:sz w:val="72"/>
          <w:szCs w:val="72"/>
        </w:rPr>
        <w:t>STUDENT MANUAL</w:t>
      </w:r>
    </w:p>
    <w:p w:rsidR="001B1C14" w:rsidRPr="006B1A85" w:rsidRDefault="001B1C14" w:rsidP="006B1A85">
      <w:pPr>
        <w:jc w:val="right"/>
        <w:rPr>
          <w:b/>
          <w:sz w:val="72"/>
          <w:szCs w:val="72"/>
        </w:rPr>
      </w:pPr>
      <w:r w:rsidRPr="0073545D">
        <w:rPr>
          <w:b/>
          <w:u w:val="single"/>
        </w:rPr>
        <w:t xml:space="preserve">I </w:t>
      </w:r>
      <w:r>
        <w:rPr>
          <w:b/>
          <w:u w:val="single"/>
        </w:rPr>
        <w:t>–</w:t>
      </w:r>
      <w:r w:rsidRPr="0073545D">
        <w:rPr>
          <w:b/>
          <w:u w:val="single"/>
        </w:rPr>
        <w:t xml:space="preserve"> </w:t>
      </w:r>
      <w:r>
        <w:rPr>
          <w:b/>
          <w:u w:val="single"/>
        </w:rPr>
        <w:t xml:space="preserve">Student Resources </w:t>
      </w:r>
      <w:r w:rsidRPr="0073545D">
        <w:ptab w:relativeTo="margin" w:alignment="right" w:leader="dot"/>
      </w:r>
      <w:r w:rsidR="00213265">
        <w:rPr>
          <w:b/>
          <w:bCs/>
        </w:rPr>
        <w:t>2</w:t>
      </w:r>
    </w:p>
    <w:p w:rsidR="001B1C14" w:rsidRPr="007A4580" w:rsidRDefault="001B1C14" w:rsidP="001B1C14">
      <w:pPr>
        <w:pStyle w:val="ListParagraph"/>
        <w:shd w:val="clear" w:color="auto" w:fill="FFFFFF" w:themeFill="background1"/>
        <w:spacing w:after="0" w:line="240" w:lineRule="auto"/>
        <w:ind w:left="1440"/>
        <w:contextualSpacing w:val="0"/>
      </w:pPr>
      <w:r>
        <w:t>Career Development</w:t>
      </w:r>
      <w:r w:rsidRPr="007A4580">
        <w:ptab w:relativeTo="margin" w:alignment="right" w:leader="dot"/>
      </w:r>
      <w:r w:rsidRPr="007A4580">
        <w:t>2</w:t>
      </w:r>
    </w:p>
    <w:p w:rsidR="001B1C14" w:rsidRPr="007A4580" w:rsidRDefault="001B1C14" w:rsidP="001B1C14">
      <w:pPr>
        <w:pStyle w:val="ListParagraph"/>
        <w:shd w:val="clear" w:color="auto" w:fill="FFFFFF" w:themeFill="background1"/>
        <w:spacing w:after="0" w:line="240" w:lineRule="auto"/>
        <w:ind w:left="1440"/>
        <w:contextualSpacing w:val="0"/>
      </w:pPr>
      <w:r>
        <w:t>Disability Services</w:t>
      </w:r>
      <w:r w:rsidRPr="007A4580">
        <w:ptab w:relativeTo="margin" w:alignment="right" w:leader="dot"/>
      </w:r>
      <w:r w:rsidR="00213265">
        <w:t>2</w:t>
      </w:r>
    </w:p>
    <w:p w:rsidR="001B1C14" w:rsidRPr="007A4580" w:rsidRDefault="001B1C14" w:rsidP="001B1C14">
      <w:pPr>
        <w:shd w:val="clear" w:color="auto" w:fill="FFFFFF" w:themeFill="background1"/>
        <w:spacing w:after="0" w:line="240" w:lineRule="auto"/>
        <w:ind w:left="720" w:firstLine="720"/>
      </w:pPr>
      <w:r>
        <w:t>Financial Aid</w:t>
      </w:r>
      <w:r w:rsidRPr="007A4580">
        <w:ptab w:relativeTo="margin" w:alignment="right" w:leader="dot"/>
      </w:r>
      <w:r w:rsidR="00213265">
        <w:t>2</w:t>
      </w:r>
    </w:p>
    <w:p w:rsidR="001B1C14" w:rsidRPr="007A4580" w:rsidRDefault="001B1C14" w:rsidP="001B1C14">
      <w:pPr>
        <w:shd w:val="clear" w:color="auto" w:fill="FFFFFF" w:themeFill="background1"/>
        <w:spacing w:after="0" w:line="240" w:lineRule="auto"/>
        <w:ind w:left="720" w:firstLine="720"/>
      </w:pPr>
      <w:r>
        <w:t xml:space="preserve">International Affairs </w:t>
      </w:r>
      <w:r w:rsidRPr="007A4580">
        <w:ptab w:relativeTo="margin" w:alignment="right" w:leader="dot"/>
      </w:r>
      <w:r w:rsidR="00213265">
        <w:t>2</w:t>
      </w:r>
    </w:p>
    <w:p w:rsidR="001B1C14" w:rsidRPr="007A4580" w:rsidRDefault="009F0B0C" w:rsidP="001B1C14">
      <w:pPr>
        <w:shd w:val="clear" w:color="auto" w:fill="FFFFFF" w:themeFill="background1"/>
        <w:spacing w:after="0" w:line="240" w:lineRule="auto"/>
        <w:ind w:left="720" w:firstLine="720"/>
      </w:pPr>
      <w:r>
        <w:t>Libraries</w:t>
      </w:r>
      <w:r w:rsidR="001B1C14">
        <w:t xml:space="preserve"> </w:t>
      </w:r>
      <w:r w:rsidR="001B1C14" w:rsidRPr="007A4580">
        <w:ptab w:relativeTo="margin" w:alignment="right" w:leader="dot"/>
      </w:r>
      <w:r w:rsidR="00213265">
        <w:t>2</w:t>
      </w:r>
    </w:p>
    <w:p w:rsidR="001B1C14" w:rsidRDefault="001B1C14" w:rsidP="009F0B0C">
      <w:pPr>
        <w:pStyle w:val="ListParagraph"/>
        <w:shd w:val="clear" w:color="auto" w:fill="FFFFFF" w:themeFill="background1"/>
        <w:spacing w:after="0" w:line="240" w:lineRule="auto"/>
        <w:ind w:left="1440"/>
        <w:contextualSpacing w:val="0"/>
      </w:pPr>
      <w:r>
        <w:t>Transportation, Parking, and Safety</w:t>
      </w:r>
      <w:r w:rsidRPr="007A4580">
        <w:ptab w:relativeTo="margin" w:alignment="right" w:leader="dot"/>
      </w:r>
      <w:r w:rsidRPr="007A4580">
        <w:t>3</w:t>
      </w:r>
    </w:p>
    <w:p w:rsidR="009F0B0C" w:rsidRPr="009F0B0C" w:rsidRDefault="009F0B0C" w:rsidP="009F0B0C">
      <w:pPr>
        <w:pStyle w:val="ListParagraph"/>
        <w:shd w:val="clear" w:color="auto" w:fill="FFFFFF" w:themeFill="background1"/>
        <w:spacing w:after="0" w:line="240" w:lineRule="auto"/>
        <w:ind w:left="1440"/>
        <w:contextualSpacing w:val="0"/>
      </w:pPr>
    </w:p>
    <w:p w:rsidR="001B1C14" w:rsidRDefault="001B1C14" w:rsidP="001B1C14">
      <w:pPr>
        <w:pStyle w:val="TOC1"/>
        <w:shd w:val="clear" w:color="auto" w:fill="FFFFFF" w:themeFill="background1"/>
        <w:rPr>
          <w:b/>
          <w:bCs/>
        </w:rPr>
      </w:pPr>
      <w:r>
        <w:rPr>
          <w:b/>
          <w:bCs/>
        </w:rPr>
        <w:t xml:space="preserve"> II – </w:t>
      </w:r>
      <w:r>
        <w:rPr>
          <w:b/>
          <w:bCs/>
          <w:u w:val="single"/>
        </w:rPr>
        <w:t>Student Rights and Responsibilities</w:t>
      </w:r>
      <w:r>
        <w:ptab w:relativeTo="margin" w:alignment="right" w:leader="dot"/>
      </w:r>
      <w:r w:rsidR="00973666">
        <w:rPr>
          <w:b/>
          <w:bCs/>
        </w:rPr>
        <w:t>3</w:t>
      </w:r>
    </w:p>
    <w:p w:rsidR="001B1C14" w:rsidRPr="00D32753" w:rsidRDefault="001B1C14" w:rsidP="001B1C14">
      <w:pPr>
        <w:pStyle w:val="ListParagraph"/>
        <w:spacing w:after="0" w:line="240" w:lineRule="auto"/>
        <w:ind w:left="1440"/>
        <w:contextualSpacing w:val="0"/>
      </w:pPr>
      <w:r>
        <w:t>University Policies and Regulations</w:t>
      </w:r>
      <w:r w:rsidRPr="00D32753">
        <w:t xml:space="preserve"> </w:t>
      </w:r>
      <w:r w:rsidRPr="00D32753">
        <w:ptab w:relativeTo="margin" w:alignment="right" w:leader="dot"/>
      </w:r>
      <w:r w:rsidRPr="00D32753">
        <w:t>3</w:t>
      </w:r>
    </w:p>
    <w:p w:rsidR="001B1C14" w:rsidRPr="00D32753" w:rsidRDefault="001B1C14" w:rsidP="001B1C14">
      <w:pPr>
        <w:spacing w:after="0" w:line="240" w:lineRule="auto"/>
        <w:ind w:left="720" w:firstLine="720"/>
      </w:pPr>
      <w:r>
        <w:t xml:space="preserve">Free Expression </w:t>
      </w:r>
      <w:r w:rsidRPr="00D32753">
        <w:ptab w:relativeTo="margin" w:alignment="right" w:leader="dot"/>
      </w:r>
      <w:r w:rsidRPr="00D32753">
        <w:t>3</w:t>
      </w:r>
    </w:p>
    <w:p w:rsidR="001B1C14" w:rsidRPr="00D32753" w:rsidRDefault="001B1C14" w:rsidP="001B1C14">
      <w:pPr>
        <w:spacing w:after="0" w:line="240" w:lineRule="auto"/>
        <w:ind w:left="720" w:firstLine="720"/>
      </w:pPr>
      <w:r>
        <w:t>Harassment, Discrimination, and Sexual Misconduct</w:t>
      </w:r>
      <w:r w:rsidRPr="00D32753">
        <w:ptab w:relativeTo="margin" w:alignment="right" w:leader="dot"/>
      </w:r>
      <w:r w:rsidRPr="00D32753">
        <w:t>3</w:t>
      </w:r>
    </w:p>
    <w:p w:rsidR="001B1C14" w:rsidRPr="00D32753" w:rsidRDefault="009F0B0C" w:rsidP="001B1C14">
      <w:pPr>
        <w:spacing w:after="0" w:line="240" w:lineRule="auto"/>
        <w:ind w:left="720" w:firstLine="720"/>
      </w:pPr>
      <w:r>
        <w:t>Academic Dishonesty</w:t>
      </w:r>
      <w:r w:rsidR="001B1C14">
        <w:t xml:space="preserve"> </w:t>
      </w:r>
      <w:r w:rsidR="001B1C14" w:rsidRPr="00D32753">
        <w:ptab w:relativeTo="margin" w:alignment="right" w:leader="dot"/>
      </w:r>
      <w:r w:rsidR="00973666">
        <w:t>4</w:t>
      </w:r>
    </w:p>
    <w:p w:rsidR="001B1C14" w:rsidRPr="00D32753" w:rsidRDefault="009F0B0C" w:rsidP="009F0B0C">
      <w:pPr>
        <w:spacing w:after="0" w:line="240" w:lineRule="auto"/>
        <w:ind w:left="720" w:firstLine="720"/>
      </w:pPr>
      <w:r>
        <w:t xml:space="preserve">Academic Progress for Non-Degree Seeking Students </w:t>
      </w:r>
      <w:r w:rsidR="001B1C14" w:rsidRPr="00D32753">
        <w:ptab w:relativeTo="margin" w:alignment="right" w:leader="dot"/>
      </w:r>
      <w:r w:rsidR="00D70B4E">
        <w:t>4</w:t>
      </w:r>
    </w:p>
    <w:p w:rsidR="001B1C14" w:rsidRPr="00D32753" w:rsidRDefault="009F0B0C" w:rsidP="009F0B0C">
      <w:pPr>
        <w:spacing w:after="0" w:line="240" w:lineRule="auto"/>
        <w:ind w:left="720" w:firstLine="720"/>
      </w:pPr>
      <w:r>
        <w:t xml:space="preserve">Accommodations for Students with Disabilities </w:t>
      </w:r>
      <w:r w:rsidR="001B1C14" w:rsidRPr="00D32753">
        <w:ptab w:relativeTo="margin" w:alignment="right" w:leader="dot"/>
      </w:r>
      <w:r w:rsidR="00D70B4E">
        <w:t>4</w:t>
      </w:r>
    </w:p>
    <w:p w:rsidR="001B1C14" w:rsidRPr="00D32753" w:rsidRDefault="009F0B0C" w:rsidP="009F0B0C">
      <w:pPr>
        <w:pStyle w:val="ListParagraph"/>
        <w:spacing w:after="0" w:line="240" w:lineRule="auto"/>
        <w:ind w:left="1440"/>
        <w:contextualSpacing w:val="0"/>
      </w:pPr>
      <w:r>
        <w:t>Accurately Representing the Program of Study</w:t>
      </w:r>
      <w:r w:rsidR="001B1C14" w:rsidRPr="00D32753">
        <w:ptab w:relativeTo="margin" w:alignment="right" w:leader="dot"/>
      </w:r>
      <w:r w:rsidR="00D70B4E">
        <w:t>5</w:t>
      </w:r>
    </w:p>
    <w:p w:rsidR="001B1C14" w:rsidRPr="00D32753" w:rsidRDefault="009F0B0C" w:rsidP="009F0B0C">
      <w:pPr>
        <w:spacing w:after="0" w:line="240" w:lineRule="auto"/>
        <w:ind w:left="720" w:firstLine="720"/>
      </w:pPr>
      <w:r>
        <w:t>Attendance and Participation</w:t>
      </w:r>
      <w:r w:rsidR="001B1C14" w:rsidRPr="00D32753">
        <w:t xml:space="preserve"> </w:t>
      </w:r>
      <w:r w:rsidR="001B1C14" w:rsidRPr="00D32753">
        <w:ptab w:relativeTo="margin" w:alignment="right" w:leader="dot"/>
      </w:r>
      <w:r w:rsidR="00D70B4E">
        <w:t>5</w:t>
      </w:r>
    </w:p>
    <w:p w:rsidR="001B1C14" w:rsidRPr="00D32753" w:rsidRDefault="009F0B0C" w:rsidP="009F0B0C">
      <w:pPr>
        <w:spacing w:after="0" w:line="240" w:lineRule="auto"/>
        <w:ind w:left="720" w:firstLine="720"/>
      </w:pPr>
      <w:r>
        <w:t xml:space="preserve">Changes of Information </w:t>
      </w:r>
      <w:r w:rsidR="001B1C14" w:rsidRPr="00D32753">
        <w:ptab w:relativeTo="margin" w:alignment="right" w:leader="dot"/>
      </w:r>
      <w:r w:rsidR="00D70B4E">
        <w:t>5</w:t>
      </w:r>
    </w:p>
    <w:p w:rsidR="001B1C14" w:rsidRPr="00D32753" w:rsidRDefault="009F0B0C" w:rsidP="009F0B0C">
      <w:pPr>
        <w:spacing w:after="0" w:line="240" w:lineRule="auto"/>
        <w:ind w:left="720" w:firstLine="720"/>
      </w:pPr>
      <w:r>
        <w:t xml:space="preserve">Course Cancellation </w:t>
      </w:r>
      <w:r w:rsidR="001B1C14" w:rsidRPr="00D32753">
        <w:ptab w:relativeTo="margin" w:alignment="right" w:leader="dot"/>
      </w:r>
      <w:r w:rsidR="00D70B4E">
        <w:t>5</w:t>
      </w:r>
    </w:p>
    <w:p w:rsidR="001B1C14" w:rsidRPr="00D32753" w:rsidRDefault="009F0B0C" w:rsidP="009F0B0C">
      <w:pPr>
        <w:spacing w:after="0" w:line="240" w:lineRule="auto"/>
        <w:ind w:left="720" w:firstLine="720"/>
      </w:pPr>
      <w:r>
        <w:t>Disciplinary Procedures</w:t>
      </w:r>
      <w:r w:rsidR="001B1C14" w:rsidRPr="00D32753">
        <w:ptab w:relativeTo="margin" w:alignment="right" w:leader="dot"/>
      </w:r>
      <w:r w:rsidR="00D70B4E">
        <w:t>5</w:t>
      </w:r>
    </w:p>
    <w:p w:rsidR="001B1C14" w:rsidRDefault="009F0B0C" w:rsidP="009F0B0C">
      <w:pPr>
        <w:pStyle w:val="ListParagraph"/>
        <w:spacing w:after="0" w:line="240" w:lineRule="auto"/>
        <w:ind w:left="1440"/>
        <w:contextualSpacing w:val="0"/>
      </w:pPr>
      <w:r>
        <w:t>Grades</w:t>
      </w:r>
      <w:r w:rsidR="001B1C14" w:rsidRPr="00D32753">
        <w:ptab w:relativeTo="margin" w:alignment="right" w:leader="dot"/>
      </w:r>
      <w:r w:rsidR="00126678">
        <w:t>6</w:t>
      </w:r>
      <w:r w:rsidR="001B1C14" w:rsidRPr="00D32753">
        <w:t xml:space="preserve"> </w:t>
      </w:r>
    </w:p>
    <w:p w:rsidR="006B1A85" w:rsidRPr="00D32753" w:rsidRDefault="006B1A85" w:rsidP="006B1A85">
      <w:pPr>
        <w:pStyle w:val="ListParagraph"/>
        <w:spacing w:after="0" w:line="240" w:lineRule="auto"/>
        <w:ind w:left="1440"/>
        <w:contextualSpacing w:val="0"/>
      </w:pPr>
      <w:r>
        <w:t xml:space="preserve">Grade Appeal Process </w:t>
      </w:r>
      <w:r w:rsidRPr="00D32753">
        <w:ptab w:relativeTo="margin" w:alignment="right" w:leader="dot"/>
      </w:r>
      <w:r w:rsidR="00126678">
        <w:t>6</w:t>
      </w:r>
    </w:p>
    <w:p w:rsidR="006B1A85" w:rsidRPr="00D32753" w:rsidRDefault="006B1A85" w:rsidP="006B1A85">
      <w:pPr>
        <w:spacing w:after="0" w:line="240" w:lineRule="auto"/>
        <w:ind w:left="720" w:firstLine="720"/>
      </w:pPr>
      <w:r>
        <w:t>Program Director Conference</w:t>
      </w:r>
      <w:r w:rsidRPr="00D32753">
        <w:t xml:space="preserve"> </w:t>
      </w:r>
      <w:r w:rsidRPr="00D32753">
        <w:ptab w:relativeTo="margin" w:alignment="right" w:leader="dot"/>
      </w:r>
      <w:r w:rsidR="00126678">
        <w:t>7</w:t>
      </w:r>
    </w:p>
    <w:p w:rsidR="006B1A85" w:rsidRPr="00D32753" w:rsidRDefault="006B1A85" w:rsidP="006B1A85">
      <w:pPr>
        <w:spacing w:after="0" w:line="240" w:lineRule="auto"/>
        <w:ind w:left="720" w:firstLine="720"/>
      </w:pPr>
      <w:r>
        <w:t xml:space="preserve">Dean of Students Conference </w:t>
      </w:r>
      <w:r w:rsidRPr="00D32753">
        <w:ptab w:relativeTo="margin" w:alignment="right" w:leader="dot"/>
      </w:r>
      <w:r w:rsidR="00126678">
        <w:t>7</w:t>
      </w:r>
    </w:p>
    <w:p w:rsidR="006B1A85" w:rsidRPr="00D32753" w:rsidRDefault="006B1A85" w:rsidP="006B1A85">
      <w:pPr>
        <w:spacing w:after="0" w:line="240" w:lineRule="auto"/>
        <w:ind w:left="720" w:firstLine="720"/>
      </w:pPr>
      <w:r>
        <w:t xml:space="preserve">Grievance Procedures </w:t>
      </w:r>
      <w:r w:rsidRPr="00D32753">
        <w:ptab w:relativeTo="margin" w:alignment="right" w:leader="dot"/>
      </w:r>
      <w:r w:rsidR="00126678">
        <w:t>7</w:t>
      </w:r>
    </w:p>
    <w:p w:rsidR="006B1A85" w:rsidRPr="00D32753" w:rsidRDefault="006B1A85" w:rsidP="006B1A85">
      <w:pPr>
        <w:spacing w:after="0" w:line="240" w:lineRule="auto"/>
        <w:ind w:left="720" w:firstLine="720"/>
      </w:pPr>
      <w:r>
        <w:t xml:space="preserve">Late papers, Projects and Assignments </w:t>
      </w:r>
      <w:r w:rsidRPr="00D32753">
        <w:ptab w:relativeTo="margin" w:alignment="right" w:leader="dot"/>
      </w:r>
      <w:r w:rsidR="00126678">
        <w:t>7</w:t>
      </w:r>
    </w:p>
    <w:p w:rsidR="006B1A85" w:rsidRDefault="006B1A85" w:rsidP="006B1A85">
      <w:pPr>
        <w:pStyle w:val="ListParagraph"/>
        <w:spacing w:after="0" w:line="240" w:lineRule="auto"/>
        <w:ind w:left="1440"/>
        <w:contextualSpacing w:val="0"/>
      </w:pPr>
      <w:r>
        <w:t>Minors</w:t>
      </w:r>
      <w:r w:rsidRPr="00D32753">
        <w:ptab w:relativeTo="margin" w:alignment="right" w:leader="dot"/>
      </w:r>
      <w:r w:rsidR="00126678">
        <w:t>8</w:t>
      </w:r>
    </w:p>
    <w:p w:rsidR="006B1A85" w:rsidRPr="00D32753" w:rsidRDefault="006B1A85" w:rsidP="006B1A85">
      <w:pPr>
        <w:spacing w:after="0" w:line="240" w:lineRule="auto"/>
        <w:ind w:left="720" w:firstLine="720"/>
      </w:pPr>
      <w:r>
        <w:t xml:space="preserve">Record Maintenance and Review </w:t>
      </w:r>
      <w:r w:rsidRPr="00D32753">
        <w:ptab w:relativeTo="margin" w:alignment="right" w:leader="dot"/>
      </w:r>
      <w:r w:rsidR="00126678">
        <w:t>8</w:t>
      </w:r>
    </w:p>
    <w:p w:rsidR="006B1A85" w:rsidRPr="00D32753" w:rsidRDefault="006B1A85" w:rsidP="006B1A85">
      <w:pPr>
        <w:spacing w:after="0" w:line="240" w:lineRule="auto"/>
        <w:ind w:left="720" w:firstLine="720"/>
      </w:pPr>
      <w:r>
        <w:t xml:space="preserve">Revoking or Deferring Acceptance </w:t>
      </w:r>
      <w:r w:rsidRPr="00D32753">
        <w:ptab w:relativeTo="margin" w:alignment="right" w:leader="dot"/>
      </w:r>
      <w:r w:rsidR="00126678">
        <w:t>8</w:t>
      </w:r>
    </w:p>
    <w:p w:rsidR="006B1A85" w:rsidRPr="00D32753" w:rsidRDefault="006B1A85" w:rsidP="006B1A85">
      <w:pPr>
        <w:spacing w:after="0" w:line="240" w:lineRule="auto"/>
        <w:ind w:left="720" w:firstLine="720"/>
      </w:pPr>
      <w:r>
        <w:t xml:space="preserve">Time to Completion </w:t>
      </w:r>
      <w:r w:rsidRPr="00D32753">
        <w:ptab w:relativeTo="margin" w:alignment="right" w:leader="dot"/>
      </w:r>
      <w:r w:rsidR="00126678">
        <w:t>8</w:t>
      </w:r>
    </w:p>
    <w:p w:rsidR="006B1A85" w:rsidRDefault="006B1A85" w:rsidP="006B1A85">
      <w:pPr>
        <w:pStyle w:val="ListParagraph"/>
        <w:spacing w:after="0" w:line="240" w:lineRule="auto"/>
        <w:ind w:left="1440"/>
        <w:contextualSpacing w:val="0"/>
      </w:pPr>
      <w:r>
        <w:t>Transcripts</w:t>
      </w:r>
      <w:r w:rsidRPr="00D32753">
        <w:ptab w:relativeTo="margin" w:alignment="right" w:leader="dot"/>
      </w:r>
      <w:r w:rsidR="00126678">
        <w:t>8</w:t>
      </w:r>
    </w:p>
    <w:p w:rsidR="001B1C14" w:rsidRPr="006B1A85" w:rsidRDefault="006B1A85" w:rsidP="006B1A85">
      <w:pPr>
        <w:spacing w:after="0" w:line="240" w:lineRule="auto"/>
        <w:ind w:left="720" w:firstLine="720"/>
      </w:pPr>
      <w:r>
        <w:t xml:space="preserve">Withdrawal from Program </w:t>
      </w:r>
      <w:r w:rsidRPr="00D32753">
        <w:ptab w:relativeTo="margin" w:alignment="right" w:leader="dot"/>
      </w:r>
      <w:r w:rsidR="00126678">
        <w:t>8</w:t>
      </w:r>
    </w:p>
    <w:p w:rsidR="00817076" w:rsidRDefault="001B1C14" w:rsidP="00126D31">
      <w:pPr>
        <w:rPr>
          <w:b/>
          <w:sz w:val="28"/>
          <w:szCs w:val="28"/>
        </w:rPr>
      </w:pPr>
      <w:r>
        <w:rPr>
          <w:b/>
          <w:sz w:val="28"/>
          <w:szCs w:val="28"/>
        </w:rPr>
        <w:br w:type="page"/>
      </w:r>
    </w:p>
    <w:p w:rsidR="00126D31" w:rsidRPr="003642BF" w:rsidRDefault="00126D31" w:rsidP="00126D31">
      <w:pPr>
        <w:rPr>
          <w:b/>
          <w:sz w:val="28"/>
          <w:szCs w:val="28"/>
        </w:rPr>
      </w:pPr>
      <w:r w:rsidRPr="003642BF">
        <w:rPr>
          <w:b/>
          <w:sz w:val="28"/>
          <w:szCs w:val="28"/>
        </w:rPr>
        <w:lastRenderedPageBreak/>
        <w:t>Student Resources</w:t>
      </w:r>
    </w:p>
    <w:p w:rsidR="00126D31" w:rsidRPr="003642BF" w:rsidRDefault="00126D31" w:rsidP="00126D31">
      <w:pPr>
        <w:pStyle w:val="NormalWeb"/>
        <w:shd w:val="clear" w:color="auto" w:fill="FFFFFF"/>
        <w:spacing w:before="0" w:beforeAutospacing="0" w:after="0" w:afterAutospacing="0"/>
        <w:rPr>
          <w:rFonts w:asciiTheme="minorHAnsi" w:hAnsiTheme="minorHAnsi" w:cs="Arial"/>
          <w:b/>
          <w:color w:val="231F20"/>
          <w:sz w:val="22"/>
          <w:szCs w:val="22"/>
        </w:rPr>
      </w:pPr>
      <w:r w:rsidRPr="003642BF">
        <w:rPr>
          <w:rFonts w:asciiTheme="minorHAnsi" w:hAnsiTheme="minorHAnsi" w:cs="Arial"/>
          <w:b/>
          <w:color w:val="231F20"/>
          <w:sz w:val="22"/>
          <w:szCs w:val="22"/>
        </w:rPr>
        <w:t>Career Development</w:t>
      </w:r>
    </w:p>
    <w:p w:rsidR="00126D31" w:rsidRPr="00C76569" w:rsidRDefault="00126D31" w:rsidP="00126D31">
      <w:pPr>
        <w:rPr>
          <w:rFonts w:eastAsia="Times New Roman" w:cs="Arial"/>
          <w:color w:val="231F20"/>
        </w:rPr>
      </w:pPr>
      <w:r w:rsidRPr="003642BF">
        <w:rPr>
          <w:rFonts w:eastAsia="Times New Roman" w:cs="Arial"/>
          <w:color w:val="231F20"/>
        </w:rPr>
        <w:t xml:space="preserve">The </w:t>
      </w:r>
      <w:r>
        <w:rPr>
          <w:rFonts w:eastAsia="Times New Roman" w:cs="Arial"/>
          <w:color w:val="231F20"/>
        </w:rPr>
        <w:t xml:space="preserve">Graham School’s </w:t>
      </w:r>
      <w:r w:rsidRPr="003642BF">
        <w:rPr>
          <w:rFonts w:eastAsia="Times New Roman" w:cs="Arial"/>
          <w:color w:val="231F20"/>
        </w:rPr>
        <w:t>Professional Development team strives to provide career services and additional resources for our current students and alumni. We host events, workshops, seminars, and webinars focusing on important skills like networking, interviewing, resume writing, and negotiating. We also offer lectures that expand beyond the classroom and dive deep into diverse subjects.</w:t>
      </w:r>
      <w:r>
        <w:rPr>
          <w:rFonts w:eastAsia="Times New Roman" w:cs="Arial"/>
          <w:color w:val="231F20"/>
        </w:rPr>
        <w:t xml:space="preserve"> More information can be found on our </w:t>
      </w:r>
      <w:hyperlink r:id="rId7" w:history="1">
        <w:r w:rsidRPr="003642BF">
          <w:rPr>
            <w:rStyle w:val="Hyperlink"/>
            <w:rFonts w:eastAsia="Times New Roman" w:cs="Arial"/>
          </w:rPr>
          <w:t>Professional Student Experience</w:t>
        </w:r>
      </w:hyperlink>
      <w:r>
        <w:rPr>
          <w:rFonts w:eastAsia="Times New Roman" w:cs="Arial"/>
          <w:color w:val="231F20"/>
        </w:rPr>
        <w:t xml:space="preserve"> page.</w:t>
      </w:r>
    </w:p>
    <w:p w:rsidR="00126D31" w:rsidRPr="003642BF" w:rsidRDefault="00126D31" w:rsidP="00126D31">
      <w:pPr>
        <w:spacing w:after="0"/>
        <w:rPr>
          <w:rFonts w:eastAsia="Times New Roman" w:cs="Arial"/>
          <w:b/>
          <w:color w:val="231F20"/>
        </w:rPr>
      </w:pPr>
      <w:r w:rsidRPr="003642BF">
        <w:rPr>
          <w:rFonts w:eastAsia="Times New Roman" w:cs="Arial"/>
          <w:b/>
          <w:color w:val="231F20"/>
        </w:rPr>
        <w:t>Disability Services</w:t>
      </w:r>
    </w:p>
    <w:p w:rsidR="00126D31"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3642BF">
        <w:rPr>
          <w:rFonts w:asciiTheme="minorHAnsi" w:hAnsiTheme="minorHAnsi" w:cs="Arial"/>
          <w:color w:val="231F20"/>
          <w:sz w:val="22"/>
          <w:szCs w:val="22"/>
        </w:rPr>
        <w:t>To ensure the intellectual richness of research and education, the University of Chicago seeks to provide an environment conducive to learning, teaching, working, and conducting research that values the diversity of its community. The University strives to be supportive of the academic, personal and work-related needs of each individual and is committed to facilitating the full participation of students with a disability in the life of the University.</w:t>
      </w:r>
    </w:p>
    <w:p w:rsidR="00126D31"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Default="00135E09" w:rsidP="00126D31">
      <w:pPr>
        <w:pStyle w:val="NormalWeb"/>
        <w:shd w:val="clear" w:color="auto" w:fill="FFFFFF"/>
        <w:spacing w:before="0" w:beforeAutospacing="0" w:after="0" w:afterAutospacing="0"/>
        <w:rPr>
          <w:rFonts w:asciiTheme="minorHAnsi" w:hAnsiTheme="minorHAnsi" w:cs="Arial"/>
          <w:color w:val="231F20"/>
          <w:sz w:val="22"/>
          <w:szCs w:val="22"/>
        </w:rPr>
      </w:pPr>
      <w:hyperlink r:id="rId8" w:history="1">
        <w:r w:rsidR="00126D31" w:rsidRPr="003642BF">
          <w:rPr>
            <w:rStyle w:val="Hyperlink"/>
            <w:rFonts w:asciiTheme="minorHAnsi" w:hAnsiTheme="minorHAnsi" w:cs="Arial"/>
            <w:color w:val="800000"/>
            <w:sz w:val="22"/>
            <w:szCs w:val="22"/>
          </w:rPr>
          <w:t>Student Disability Services</w:t>
        </w:r>
      </w:hyperlink>
      <w:r w:rsidR="00126D31" w:rsidRPr="003642BF">
        <w:rPr>
          <w:rStyle w:val="apple-converted-space"/>
          <w:rFonts w:asciiTheme="minorHAnsi" w:hAnsiTheme="minorHAnsi" w:cs="Arial"/>
          <w:color w:val="231F20"/>
          <w:sz w:val="22"/>
          <w:szCs w:val="22"/>
        </w:rPr>
        <w:t> </w:t>
      </w:r>
      <w:r w:rsidR="00126D31" w:rsidRPr="003642BF">
        <w:rPr>
          <w:rFonts w:asciiTheme="minorHAnsi" w:hAnsiTheme="minorHAnsi" w:cs="Arial"/>
          <w:color w:val="231F20"/>
          <w:sz w:val="22"/>
          <w:szCs w:val="22"/>
        </w:rPr>
        <w:t>works to provide resources, support and accommodations for all students with disabilities and works to remove physical and attitudinal barriers, which may prevent their full participation in the University community.</w:t>
      </w:r>
    </w:p>
    <w:p w:rsidR="00126D31" w:rsidRPr="00C76569"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Default="00126D31" w:rsidP="00126D31">
      <w:pPr>
        <w:spacing w:after="0" w:line="240" w:lineRule="auto"/>
        <w:rPr>
          <w:rFonts w:eastAsia="Times New Roman" w:cs="Arial"/>
          <w:b/>
          <w:color w:val="231F20"/>
        </w:rPr>
      </w:pPr>
      <w:r>
        <w:rPr>
          <w:rFonts w:eastAsia="Times New Roman" w:cs="Arial"/>
          <w:b/>
          <w:color w:val="231F20"/>
        </w:rPr>
        <w:t>Financial Aid</w:t>
      </w:r>
    </w:p>
    <w:p w:rsidR="00126D31" w:rsidRDefault="00126D31" w:rsidP="00126D31">
      <w:pPr>
        <w:spacing w:after="0" w:line="240" w:lineRule="auto"/>
        <w:rPr>
          <w:rFonts w:cs="Arial"/>
          <w:color w:val="231F20"/>
          <w:shd w:val="clear" w:color="auto" w:fill="FFFFFF"/>
        </w:rPr>
      </w:pPr>
      <w:r w:rsidRPr="003642BF">
        <w:rPr>
          <w:rFonts w:cs="Arial"/>
          <w:color w:val="231F20"/>
          <w:shd w:val="clear" w:color="auto" w:fill="FFFFFF"/>
        </w:rPr>
        <w:t xml:space="preserve">Noncredit learners do not qualify for financial aid. For more information about non-credit programs, please visit our </w:t>
      </w:r>
      <w:hyperlink r:id="rId9" w:history="1">
        <w:r w:rsidRPr="003642BF">
          <w:rPr>
            <w:rStyle w:val="Hyperlink"/>
            <w:rFonts w:cs="Arial"/>
            <w:shd w:val="clear" w:color="auto" w:fill="FFFFFF"/>
          </w:rPr>
          <w:t>FAQ</w:t>
        </w:r>
      </w:hyperlink>
      <w:r w:rsidRPr="003642BF">
        <w:rPr>
          <w:rFonts w:cs="Arial"/>
          <w:color w:val="231F20"/>
          <w:shd w:val="clear" w:color="auto" w:fill="FFFFFF"/>
        </w:rPr>
        <w:t>.</w:t>
      </w:r>
    </w:p>
    <w:p w:rsidR="00126D31" w:rsidRDefault="00126D31" w:rsidP="00126D31">
      <w:pPr>
        <w:spacing w:after="0" w:line="240" w:lineRule="auto"/>
        <w:rPr>
          <w:rFonts w:cs="Arial"/>
          <w:color w:val="231F20"/>
          <w:shd w:val="clear" w:color="auto" w:fill="FFFFFF"/>
        </w:rPr>
      </w:pPr>
    </w:p>
    <w:p w:rsidR="00126D31" w:rsidRPr="003642BF" w:rsidRDefault="00126D31" w:rsidP="00126D31">
      <w:pPr>
        <w:spacing w:after="0" w:line="240" w:lineRule="auto"/>
        <w:rPr>
          <w:rFonts w:cs="Arial"/>
          <w:b/>
          <w:color w:val="231F20"/>
          <w:shd w:val="clear" w:color="auto" w:fill="FFFFFF"/>
        </w:rPr>
      </w:pPr>
      <w:r w:rsidRPr="003642BF">
        <w:rPr>
          <w:rFonts w:cs="Arial"/>
          <w:b/>
          <w:color w:val="231F20"/>
          <w:shd w:val="clear" w:color="auto" w:fill="FFFFFF"/>
        </w:rPr>
        <w:t>International Affairs</w:t>
      </w:r>
    </w:p>
    <w:p w:rsidR="00126D31" w:rsidRDefault="00126D31" w:rsidP="00126D31">
      <w:pPr>
        <w:spacing w:after="0" w:line="240" w:lineRule="auto"/>
        <w:rPr>
          <w:rFonts w:cs="Arial"/>
          <w:color w:val="231F20"/>
          <w:shd w:val="clear" w:color="auto" w:fill="FFFFFF"/>
        </w:rPr>
      </w:pPr>
      <w:r w:rsidRPr="00F22D26">
        <w:rPr>
          <w:rFonts w:cs="Arial"/>
          <w:color w:val="231F20"/>
          <w:shd w:val="clear" w:color="auto" w:fill="FFFFFF"/>
        </w:rPr>
        <w:t>The</w:t>
      </w:r>
      <w:r w:rsidRPr="00F22D26">
        <w:rPr>
          <w:rStyle w:val="apple-converted-space"/>
          <w:rFonts w:cs="Arial"/>
          <w:color w:val="231F20"/>
          <w:shd w:val="clear" w:color="auto" w:fill="FFFFFF"/>
        </w:rPr>
        <w:t> </w:t>
      </w:r>
      <w:hyperlink r:id="rId10" w:tgtFrame="_blank" w:history="1">
        <w:r w:rsidRPr="00F22D26">
          <w:rPr>
            <w:rStyle w:val="Hyperlink"/>
            <w:rFonts w:cs="Arial"/>
            <w:color w:val="800000"/>
            <w:shd w:val="clear" w:color="auto" w:fill="FFFFFF"/>
          </w:rPr>
          <w:t>Office of International Affairs</w:t>
        </w:r>
      </w:hyperlink>
      <w:r w:rsidRPr="00F22D26">
        <w:rPr>
          <w:rStyle w:val="apple-converted-space"/>
          <w:rFonts w:cs="Arial"/>
          <w:color w:val="231F20"/>
          <w:shd w:val="clear" w:color="auto" w:fill="FFFFFF"/>
        </w:rPr>
        <w:t> </w:t>
      </w:r>
      <w:r w:rsidRPr="00F22D26">
        <w:rPr>
          <w:rFonts w:cs="Arial"/>
          <w:color w:val="231F20"/>
          <w:shd w:val="clear" w:color="auto" w:fill="FFFFFF"/>
        </w:rPr>
        <w:t>is dedicated to enhancing a vibrant international community and to fostering cross-cultural experience. They welcome, support and strengthen diversity through advocacy and holistic service</w:t>
      </w:r>
      <w:r>
        <w:rPr>
          <w:rFonts w:cs="Arial"/>
          <w:color w:val="231F20"/>
          <w:shd w:val="clear" w:color="auto" w:fill="FFFFFF"/>
        </w:rPr>
        <w:t>.</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b/>
          <w:color w:val="231F20"/>
          <w:shd w:val="clear" w:color="auto" w:fill="FFFFFF"/>
        </w:rPr>
      </w:pPr>
      <w:r w:rsidRPr="00F22D26">
        <w:rPr>
          <w:rFonts w:cs="Arial"/>
          <w:b/>
          <w:color w:val="231F20"/>
          <w:shd w:val="clear" w:color="auto" w:fill="FFFFFF"/>
        </w:rPr>
        <w:t>Libraries</w:t>
      </w:r>
    </w:p>
    <w:p w:rsidR="00126D31" w:rsidRPr="00F22D26"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F22D26">
        <w:rPr>
          <w:rFonts w:asciiTheme="minorHAnsi" w:hAnsiTheme="minorHAnsi" w:cs="Arial"/>
          <w:color w:val="231F20"/>
          <w:sz w:val="22"/>
          <w:szCs w:val="22"/>
        </w:rPr>
        <w:t>As a private institution, the University of Chicago Library is dedicated to serving the research and teaching needs of our faculty and students, as well as the larger University community of alumni and staff. Beyond serving the University, we also recognize that we are a destination for scholars from around the world and strive to provide access to our collections to those with a legitimate research need. If your research leads you to our collections, we will do our best to provide access whenever possible.</w:t>
      </w:r>
    </w:p>
    <w:p w:rsidR="00126D31"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Pr="00F22D26"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F22D26">
        <w:rPr>
          <w:rFonts w:asciiTheme="minorHAnsi" w:hAnsiTheme="minorHAnsi" w:cs="Arial"/>
          <w:color w:val="231F20"/>
          <w:sz w:val="22"/>
          <w:szCs w:val="22"/>
        </w:rPr>
        <w:t>We expect all users to abide by the policies and principles expressed in the Library's statement of</w:t>
      </w:r>
      <w:r w:rsidRPr="00F22D26">
        <w:rPr>
          <w:rStyle w:val="apple-converted-space"/>
          <w:rFonts w:asciiTheme="minorHAnsi" w:hAnsiTheme="minorHAnsi" w:cs="Arial"/>
          <w:color w:val="231F20"/>
          <w:sz w:val="22"/>
          <w:szCs w:val="22"/>
        </w:rPr>
        <w:t> </w:t>
      </w:r>
      <w:hyperlink r:id="rId11" w:history="1">
        <w:r w:rsidRPr="00F22D26">
          <w:rPr>
            <w:rStyle w:val="Hyperlink"/>
            <w:rFonts w:asciiTheme="minorHAnsi" w:hAnsiTheme="minorHAnsi" w:cs="Arial"/>
            <w:color w:val="800000"/>
            <w:sz w:val="22"/>
            <w:szCs w:val="22"/>
          </w:rPr>
          <w:t>User Rights and Responsibilities for Creating and Sustaining a Scholarly Environment</w:t>
        </w:r>
      </w:hyperlink>
      <w:r w:rsidRPr="00F22D26">
        <w:rPr>
          <w:rFonts w:asciiTheme="minorHAnsi" w:hAnsiTheme="minorHAnsi" w:cs="Arial"/>
          <w:color w:val="231F20"/>
          <w:sz w:val="22"/>
          <w:szCs w:val="22"/>
        </w:rPr>
        <w:t>. We are committed to providing access to both our physical and electronic resources to users with disabilities; for more information see</w:t>
      </w:r>
      <w:r w:rsidRPr="00F22D26">
        <w:rPr>
          <w:rStyle w:val="apple-converted-space"/>
          <w:rFonts w:asciiTheme="minorHAnsi" w:hAnsiTheme="minorHAnsi" w:cs="Arial"/>
          <w:color w:val="231F20"/>
          <w:sz w:val="22"/>
          <w:szCs w:val="22"/>
        </w:rPr>
        <w:t> </w:t>
      </w:r>
      <w:hyperlink r:id="rId12" w:history="1">
        <w:r w:rsidRPr="00F22D26">
          <w:rPr>
            <w:rStyle w:val="Hyperlink"/>
            <w:rFonts w:asciiTheme="minorHAnsi" w:hAnsiTheme="minorHAnsi" w:cs="Arial"/>
            <w:color w:val="800000"/>
            <w:sz w:val="22"/>
            <w:szCs w:val="22"/>
          </w:rPr>
          <w:t>Services for Users with Disabilities</w:t>
        </w:r>
      </w:hyperlink>
      <w:r w:rsidRPr="00F22D26">
        <w:rPr>
          <w:rFonts w:asciiTheme="minorHAnsi" w:hAnsiTheme="minorHAnsi" w:cs="Arial"/>
          <w:color w:val="231F20"/>
          <w:sz w:val="22"/>
          <w:szCs w:val="22"/>
        </w:rPr>
        <w:t>.</w:t>
      </w:r>
    </w:p>
    <w:p w:rsidR="00126D31"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Pr="00F22D26"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F22D26">
        <w:rPr>
          <w:rFonts w:asciiTheme="minorHAnsi" w:hAnsiTheme="minorHAnsi" w:cs="Arial"/>
          <w:color w:val="231F20"/>
          <w:sz w:val="22"/>
          <w:szCs w:val="22"/>
        </w:rPr>
        <w:t>User access varies based on your University affiliation. Please visit the</w:t>
      </w:r>
      <w:r w:rsidRPr="00F22D26">
        <w:rPr>
          <w:rStyle w:val="apple-converted-space"/>
          <w:rFonts w:asciiTheme="minorHAnsi" w:hAnsiTheme="minorHAnsi" w:cs="Arial"/>
          <w:color w:val="231F20"/>
          <w:sz w:val="22"/>
          <w:szCs w:val="22"/>
        </w:rPr>
        <w:t> </w:t>
      </w:r>
      <w:hyperlink r:id="rId13" w:tgtFrame="_blank" w:history="1">
        <w:r w:rsidRPr="00F22D26">
          <w:rPr>
            <w:rStyle w:val="Hyperlink"/>
            <w:rFonts w:asciiTheme="minorHAnsi" w:hAnsiTheme="minorHAnsi" w:cs="Arial"/>
            <w:color w:val="800000"/>
            <w:sz w:val="22"/>
            <w:szCs w:val="22"/>
          </w:rPr>
          <w:t>University of Chicago Library</w:t>
        </w:r>
      </w:hyperlink>
      <w:r w:rsidRPr="00F22D26">
        <w:rPr>
          <w:rStyle w:val="apple-converted-space"/>
          <w:rFonts w:asciiTheme="minorHAnsi" w:hAnsiTheme="minorHAnsi" w:cs="Arial"/>
          <w:color w:val="231F20"/>
          <w:sz w:val="22"/>
          <w:szCs w:val="22"/>
        </w:rPr>
        <w:t> </w:t>
      </w:r>
      <w:r w:rsidRPr="00F22D26">
        <w:rPr>
          <w:rFonts w:asciiTheme="minorHAnsi" w:hAnsiTheme="minorHAnsi" w:cs="Arial"/>
          <w:color w:val="231F20"/>
          <w:sz w:val="22"/>
          <w:szCs w:val="22"/>
        </w:rPr>
        <w:t>website to view what kinds of access and privileges we can offer you.</w:t>
      </w:r>
    </w:p>
    <w:p w:rsidR="00126D31" w:rsidRDefault="00126D31" w:rsidP="00126D31">
      <w:pPr>
        <w:spacing w:after="0" w:line="240" w:lineRule="auto"/>
        <w:rPr>
          <w:rFonts w:eastAsia="Times New Roman" w:cs="Arial"/>
          <w:b/>
          <w:color w:val="231F20"/>
        </w:rPr>
      </w:pPr>
    </w:p>
    <w:p w:rsidR="00817076" w:rsidRDefault="00817076" w:rsidP="00126D31">
      <w:pPr>
        <w:spacing w:after="0" w:line="240" w:lineRule="auto"/>
        <w:rPr>
          <w:rFonts w:eastAsia="Times New Roman" w:cs="Arial"/>
          <w:b/>
          <w:color w:val="231F20"/>
        </w:rPr>
      </w:pPr>
    </w:p>
    <w:p w:rsidR="00817076" w:rsidRDefault="00817076" w:rsidP="00126D31">
      <w:pPr>
        <w:spacing w:after="0" w:line="240" w:lineRule="auto"/>
        <w:rPr>
          <w:rFonts w:eastAsia="Times New Roman" w:cs="Arial"/>
          <w:b/>
          <w:color w:val="231F20"/>
        </w:rPr>
      </w:pPr>
    </w:p>
    <w:p w:rsidR="00126D31" w:rsidRDefault="00126D31" w:rsidP="00126D31">
      <w:pPr>
        <w:spacing w:after="0" w:line="240" w:lineRule="auto"/>
        <w:rPr>
          <w:rFonts w:eastAsia="Times New Roman" w:cs="Arial"/>
          <w:color w:val="231F20"/>
          <w:u w:val="single"/>
        </w:rPr>
      </w:pPr>
      <w:r>
        <w:rPr>
          <w:rFonts w:eastAsia="Times New Roman" w:cs="Arial"/>
          <w:b/>
          <w:color w:val="231F20"/>
        </w:rPr>
        <w:lastRenderedPageBreak/>
        <w:t>Transportation, Parking, and Safety</w:t>
      </w:r>
    </w:p>
    <w:p w:rsidR="00126D31" w:rsidRDefault="00126D31" w:rsidP="00126D31">
      <w:pPr>
        <w:spacing w:after="0" w:line="240" w:lineRule="auto"/>
        <w:rPr>
          <w:rFonts w:eastAsia="Times New Roman" w:cs="Arial"/>
          <w:color w:val="231F20"/>
          <w:u w:val="single"/>
        </w:rPr>
      </w:pPr>
    </w:p>
    <w:p w:rsidR="00126D31" w:rsidRDefault="00126D31" w:rsidP="00126D31">
      <w:pPr>
        <w:spacing w:after="0" w:line="240" w:lineRule="auto"/>
        <w:rPr>
          <w:rFonts w:eastAsia="Times New Roman" w:cs="Arial"/>
          <w:color w:val="231F20"/>
          <w:u w:val="single"/>
        </w:rPr>
      </w:pPr>
      <w:r>
        <w:rPr>
          <w:rFonts w:eastAsia="Times New Roman" w:cs="Arial"/>
          <w:color w:val="231F20"/>
          <w:u w:val="single"/>
        </w:rPr>
        <w:t xml:space="preserve">For information about transportation options, parking, and safety (including information about the University of Chicago Police Department), please visit the website of the </w:t>
      </w:r>
      <w:hyperlink r:id="rId14" w:history="1">
        <w:r w:rsidRPr="00FB0DFF">
          <w:rPr>
            <w:rStyle w:val="Hyperlink"/>
            <w:rFonts w:eastAsia="Times New Roman" w:cs="Arial"/>
          </w:rPr>
          <w:t>Department of Safety and Security</w:t>
        </w:r>
      </w:hyperlink>
      <w:r>
        <w:rPr>
          <w:rFonts w:eastAsia="Times New Roman" w:cs="Arial"/>
          <w:color w:val="231F20"/>
          <w:u w:val="single"/>
        </w:rPr>
        <w:t>.</w:t>
      </w:r>
    </w:p>
    <w:p w:rsidR="00126D31" w:rsidRPr="006B74E1" w:rsidRDefault="00126D31" w:rsidP="00126D31">
      <w:pPr>
        <w:spacing w:after="0" w:line="240" w:lineRule="auto"/>
        <w:rPr>
          <w:rFonts w:eastAsia="Times New Roman" w:cs="Arial"/>
          <w:color w:val="231F20"/>
          <w:u w:val="single"/>
        </w:rPr>
      </w:pPr>
    </w:p>
    <w:p w:rsidR="00213265" w:rsidRDefault="00213265" w:rsidP="00126D31">
      <w:pPr>
        <w:rPr>
          <w:b/>
          <w:sz w:val="28"/>
          <w:szCs w:val="28"/>
        </w:rPr>
      </w:pPr>
    </w:p>
    <w:p w:rsidR="00126D31" w:rsidRDefault="00126D31" w:rsidP="00126D31">
      <w:pPr>
        <w:rPr>
          <w:b/>
          <w:sz w:val="28"/>
          <w:szCs w:val="28"/>
        </w:rPr>
      </w:pPr>
      <w:r w:rsidRPr="003642BF">
        <w:rPr>
          <w:b/>
          <w:sz w:val="28"/>
          <w:szCs w:val="28"/>
        </w:rPr>
        <w:t xml:space="preserve">Student </w:t>
      </w:r>
      <w:r>
        <w:rPr>
          <w:b/>
          <w:sz w:val="28"/>
          <w:szCs w:val="28"/>
        </w:rPr>
        <w:t>Rights and Responsibilities</w:t>
      </w:r>
    </w:p>
    <w:p w:rsidR="00126D31" w:rsidRDefault="00126D31" w:rsidP="00126D31">
      <w:pPr>
        <w:spacing w:after="0" w:line="240" w:lineRule="auto"/>
        <w:rPr>
          <w:b/>
          <w:sz w:val="24"/>
          <w:szCs w:val="24"/>
        </w:rPr>
      </w:pPr>
      <w:r w:rsidRPr="005079E7">
        <w:rPr>
          <w:b/>
          <w:sz w:val="24"/>
          <w:szCs w:val="24"/>
        </w:rPr>
        <w:t>University: Student Rights and Responsibilities</w:t>
      </w:r>
    </w:p>
    <w:p w:rsidR="00126D31" w:rsidRPr="005079E7" w:rsidRDefault="00126D31" w:rsidP="00126D31">
      <w:pPr>
        <w:spacing w:after="0" w:line="240" w:lineRule="auto"/>
        <w:rPr>
          <w:b/>
          <w:sz w:val="24"/>
          <w:szCs w:val="24"/>
        </w:rPr>
      </w:pPr>
    </w:p>
    <w:p w:rsidR="00126D31" w:rsidRPr="002A351E" w:rsidRDefault="00126D31" w:rsidP="00126D31">
      <w:pPr>
        <w:spacing w:after="0" w:line="240" w:lineRule="auto"/>
        <w:rPr>
          <w:b/>
          <w:sz w:val="24"/>
          <w:szCs w:val="24"/>
        </w:rPr>
      </w:pPr>
      <w:r w:rsidRPr="002A351E">
        <w:rPr>
          <w:b/>
          <w:sz w:val="24"/>
          <w:szCs w:val="24"/>
        </w:rPr>
        <w:t>University Policies and Regulations</w:t>
      </w:r>
    </w:p>
    <w:p w:rsidR="00126D31" w:rsidRPr="005079E7" w:rsidRDefault="00126D31" w:rsidP="00126D31">
      <w:pPr>
        <w:spacing w:after="0" w:line="240" w:lineRule="auto"/>
        <w:rPr>
          <w:b/>
        </w:rPr>
      </w:pPr>
      <w:r>
        <w:rPr>
          <w:rFonts w:cs="Arial"/>
          <w:color w:val="231F20"/>
          <w:shd w:val="clear" w:color="auto" w:fill="FFFFFF"/>
        </w:rPr>
        <w:t>Noncredit students are required to comply with all applicable University policies, including t</w:t>
      </w:r>
      <w:r w:rsidRPr="005079E7">
        <w:rPr>
          <w:rFonts w:cs="Arial"/>
          <w:color w:val="231F20"/>
          <w:shd w:val="clear" w:color="auto" w:fill="FFFFFF"/>
        </w:rPr>
        <w:t>he</w:t>
      </w:r>
      <w:r w:rsidRPr="005079E7">
        <w:rPr>
          <w:rStyle w:val="apple-converted-space"/>
          <w:rFonts w:cs="Arial"/>
          <w:color w:val="231F20"/>
          <w:shd w:val="clear" w:color="auto" w:fill="FFFFFF"/>
        </w:rPr>
        <w:t> </w:t>
      </w:r>
      <w:hyperlink r:id="rId15" w:history="1">
        <w:r w:rsidRPr="006B74E1">
          <w:rPr>
            <w:rStyle w:val="Hyperlink"/>
            <w:rFonts w:cs="Arial"/>
            <w:shd w:val="clear" w:color="auto" w:fill="FFFFFF"/>
          </w:rPr>
          <w:t>Student Manual</w:t>
        </w:r>
      </w:hyperlink>
      <w:r>
        <w:rPr>
          <w:rStyle w:val="Hyperlink"/>
          <w:rFonts w:cs="Arial"/>
          <w:color w:val="800000"/>
          <w:shd w:val="clear" w:color="auto" w:fill="FFFFFF"/>
        </w:rPr>
        <w:t>, which</w:t>
      </w:r>
      <w:r w:rsidRPr="005079E7">
        <w:rPr>
          <w:rStyle w:val="apple-converted-space"/>
          <w:rFonts w:cs="Arial"/>
          <w:color w:val="231F20"/>
          <w:shd w:val="clear" w:color="auto" w:fill="FFFFFF"/>
        </w:rPr>
        <w:t> </w:t>
      </w:r>
      <w:r w:rsidRPr="005079E7">
        <w:rPr>
          <w:rFonts w:cs="Arial"/>
          <w:color w:val="231F20"/>
          <w:shd w:val="clear" w:color="auto" w:fill="FFFFFF"/>
        </w:rPr>
        <w:t>is the official statement of expected standards of conduct that are applicable to all students.  The Graham School provides additional guidance in this manual on policies that are applicable or not applicable to specific programs and student classifications.</w:t>
      </w:r>
    </w:p>
    <w:p w:rsidR="00126D31" w:rsidRDefault="00126D31" w:rsidP="00126D31">
      <w:pPr>
        <w:spacing w:after="0" w:line="240" w:lineRule="auto"/>
        <w:rPr>
          <w:rFonts w:eastAsia="Times New Roman" w:cs="Arial"/>
          <w:b/>
          <w:color w:val="231F20"/>
        </w:rPr>
      </w:pPr>
    </w:p>
    <w:p w:rsidR="00126D31" w:rsidRPr="002A351E" w:rsidRDefault="00126D31" w:rsidP="00126D31">
      <w:pPr>
        <w:spacing w:after="0" w:line="240" w:lineRule="auto"/>
        <w:rPr>
          <w:rFonts w:eastAsia="Times New Roman" w:cs="Arial"/>
          <w:b/>
          <w:color w:val="231F20"/>
          <w:sz w:val="24"/>
          <w:szCs w:val="24"/>
        </w:rPr>
      </w:pPr>
      <w:r w:rsidRPr="002A351E">
        <w:rPr>
          <w:rFonts w:eastAsia="Times New Roman" w:cs="Arial"/>
          <w:b/>
          <w:color w:val="231F20"/>
          <w:sz w:val="24"/>
          <w:szCs w:val="24"/>
        </w:rPr>
        <w:t>Free Expression</w:t>
      </w:r>
    </w:p>
    <w:p w:rsidR="00126D31" w:rsidRPr="0083409E" w:rsidRDefault="00126D31" w:rsidP="00126D31">
      <w:pPr>
        <w:spacing w:after="0" w:line="240" w:lineRule="auto"/>
        <w:rPr>
          <w:rFonts w:cs="Arial"/>
          <w:color w:val="231F20"/>
          <w:shd w:val="clear" w:color="auto" w:fill="FFFFFF"/>
        </w:rPr>
      </w:pPr>
      <w:r w:rsidRPr="0083409E">
        <w:rPr>
          <w:rFonts w:cs="Arial"/>
          <w:color w:val="231F20"/>
          <w:shd w:val="clear" w:color="auto" w:fill="FFFFFF"/>
        </w:rPr>
        <w:t>In 2014 a committee of faculty members from across the University was convened by President Robert J. Zimmer and Provost Eric D. Isaacs, chaired by Geoffrey Stone, Edward H. Levi Distinguished Service Professor of Law. They were charged with crafting a statement “articulating the University’s overarching commitment to free, robust, and uninhibited debate and deliberation among all members of the University’s community.” This</w:t>
      </w:r>
      <w:r w:rsidRPr="0083409E">
        <w:rPr>
          <w:rStyle w:val="apple-converted-space"/>
          <w:rFonts w:cs="Arial"/>
          <w:color w:val="231F20"/>
          <w:shd w:val="clear" w:color="auto" w:fill="FFFFFF"/>
        </w:rPr>
        <w:t> </w:t>
      </w:r>
      <w:hyperlink r:id="rId16" w:tgtFrame="_blank" w:history="1">
        <w:r w:rsidRPr="0083409E">
          <w:rPr>
            <w:rStyle w:val="Hyperlink"/>
            <w:rFonts w:cs="Arial"/>
            <w:color w:val="800000"/>
            <w:shd w:val="clear" w:color="auto" w:fill="FFFFFF"/>
          </w:rPr>
          <w:t>report</w:t>
        </w:r>
      </w:hyperlink>
      <w:r w:rsidRPr="0083409E">
        <w:rPr>
          <w:rStyle w:val="apple-converted-space"/>
          <w:rFonts w:cs="Arial"/>
          <w:color w:val="231F20"/>
          <w:shd w:val="clear" w:color="auto" w:fill="FFFFFF"/>
        </w:rPr>
        <w:t> </w:t>
      </w:r>
      <w:r w:rsidRPr="0083409E">
        <w:rPr>
          <w:rFonts w:cs="Arial"/>
          <w:color w:val="231F20"/>
          <w:shd w:val="clear" w:color="auto" w:fill="FFFFFF"/>
        </w:rPr>
        <w:t>reflects the University of Chicago’s commitment to and tolerance of multiple forms of free expression, an important value of the University and its community.</w:t>
      </w:r>
    </w:p>
    <w:p w:rsidR="00126D31" w:rsidRDefault="00126D31" w:rsidP="00126D31">
      <w:pPr>
        <w:spacing w:after="0" w:line="240" w:lineRule="auto"/>
        <w:rPr>
          <w:rFonts w:cs="Arial"/>
          <w:color w:val="231F20"/>
          <w:shd w:val="clear" w:color="auto" w:fill="FFFFFF"/>
        </w:rPr>
      </w:pPr>
    </w:p>
    <w:p w:rsidR="00126D31" w:rsidRPr="002A351E" w:rsidRDefault="00126D31" w:rsidP="00126D31">
      <w:pPr>
        <w:spacing w:after="0" w:line="240" w:lineRule="auto"/>
        <w:rPr>
          <w:rFonts w:cs="Arial"/>
          <w:b/>
          <w:color w:val="231F20"/>
          <w:sz w:val="24"/>
          <w:szCs w:val="24"/>
          <w:shd w:val="clear" w:color="auto" w:fill="FFFFFF"/>
        </w:rPr>
      </w:pPr>
      <w:r>
        <w:rPr>
          <w:rFonts w:cs="Arial"/>
          <w:b/>
          <w:color w:val="231F20"/>
          <w:sz w:val="24"/>
          <w:szCs w:val="24"/>
          <w:shd w:val="clear" w:color="auto" w:fill="FFFFFF"/>
        </w:rPr>
        <w:t>Harassment,</w:t>
      </w:r>
      <w:r w:rsidRPr="002A351E">
        <w:rPr>
          <w:rFonts w:cs="Arial"/>
          <w:b/>
          <w:color w:val="231F20"/>
          <w:sz w:val="24"/>
          <w:szCs w:val="24"/>
          <w:shd w:val="clear" w:color="auto" w:fill="FFFFFF"/>
        </w:rPr>
        <w:t xml:space="preserve"> Discrimination</w:t>
      </w:r>
      <w:r>
        <w:rPr>
          <w:rFonts w:cs="Arial"/>
          <w:b/>
          <w:color w:val="231F20"/>
          <w:sz w:val="24"/>
          <w:szCs w:val="24"/>
          <w:shd w:val="clear" w:color="auto" w:fill="FFFFFF"/>
        </w:rPr>
        <w:t>,</w:t>
      </w:r>
      <w:r w:rsidRPr="002A351E">
        <w:rPr>
          <w:rFonts w:cs="Arial"/>
          <w:b/>
          <w:color w:val="231F20"/>
          <w:sz w:val="24"/>
          <w:szCs w:val="24"/>
          <w:shd w:val="clear" w:color="auto" w:fill="FFFFFF"/>
        </w:rPr>
        <w:t xml:space="preserve"> and Sexual Misconduct</w:t>
      </w:r>
    </w:p>
    <w:p w:rsidR="00126D31" w:rsidRPr="0083409E"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83409E">
        <w:rPr>
          <w:rFonts w:asciiTheme="minorHAnsi" w:hAnsiTheme="minorHAnsi" w:cs="Arial"/>
          <w:color w:val="231F20"/>
          <w:sz w:val="22"/>
          <w:szCs w:val="22"/>
        </w:rPr>
        <w:t>The University of Chicago is a community of scholars dedicated to research, academic excellence, and the pursuit and cultivation of learning. Members of the University community cannot thrive unless each is accepted as an autonomous individual and is treated without regard to characteristics irrelevant to participation in the life of the University. Freedom of expression is vital to our shared goal of the pursuit of knowledge and should not be restricted by a multitude of rules. At the same time, unlawful discrimination, including harassment, compromises the integrity of the University. The University is committed to taking necessary action to prevent, correct, and, where indicated, discipline unlawful discrimination.</w:t>
      </w:r>
    </w:p>
    <w:p w:rsidR="00126D31" w:rsidRDefault="00126D31" w:rsidP="00126D31">
      <w:pPr>
        <w:pStyle w:val="NormalWeb"/>
        <w:shd w:val="clear" w:color="auto" w:fill="FFFFFF"/>
        <w:spacing w:before="0" w:beforeAutospacing="0" w:after="0" w:afterAutospacing="0"/>
        <w:rPr>
          <w:rFonts w:asciiTheme="minorHAnsi" w:hAnsiTheme="minorHAnsi" w:cs="Arial"/>
          <w:color w:val="231F20"/>
        </w:rPr>
      </w:pPr>
    </w:p>
    <w:p w:rsidR="00126D31" w:rsidRPr="0083409E"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83409E">
        <w:rPr>
          <w:rFonts w:asciiTheme="minorHAnsi" w:hAnsiTheme="minorHAnsi" w:cs="Arial"/>
          <w:color w:val="231F20"/>
          <w:sz w:val="22"/>
          <w:szCs w:val="22"/>
        </w:rPr>
        <w:t>Sexual misconduct may violate the law, does violate the standards of our community, and is unacceptable at the University of Chicago.  Sexual misconduct can be devastating to the person who experiences it directly and can adversely impact family, frie</w:t>
      </w:r>
      <w:r>
        <w:rPr>
          <w:rFonts w:asciiTheme="minorHAnsi" w:hAnsiTheme="minorHAnsi" w:cs="Arial"/>
          <w:color w:val="231F20"/>
          <w:sz w:val="22"/>
          <w:szCs w:val="22"/>
        </w:rPr>
        <w:t>nds, and the larger community. P</w:t>
      </w:r>
      <w:r w:rsidRPr="0083409E">
        <w:rPr>
          <w:rFonts w:asciiTheme="minorHAnsi" w:hAnsiTheme="minorHAnsi" w:cs="Arial"/>
          <w:color w:val="231F20"/>
          <w:sz w:val="22"/>
          <w:szCs w:val="22"/>
        </w:rPr>
        <w:t>eople who believe they have experienced any sexual misconduct are encouraged to report the incident and to seek medical care and support as soon as possible.</w:t>
      </w:r>
    </w:p>
    <w:p w:rsidR="00126D31" w:rsidRPr="0083409E"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Pr="0083409E"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83409E">
        <w:rPr>
          <w:rFonts w:asciiTheme="minorHAnsi" w:hAnsiTheme="minorHAnsi" w:cs="Arial"/>
          <w:color w:val="231F20"/>
          <w:sz w:val="22"/>
          <w:szCs w:val="22"/>
        </w:rPr>
        <w:t xml:space="preserve">You may find complete information on the University’s policy and procedures related to </w:t>
      </w:r>
      <w:r>
        <w:rPr>
          <w:rFonts w:asciiTheme="minorHAnsi" w:hAnsiTheme="minorHAnsi" w:cs="Arial"/>
          <w:color w:val="231F20"/>
          <w:sz w:val="22"/>
          <w:szCs w:val="22"/>
        </w:rPr>
        <w:t xml:space="preserve">harassment, </w:t>
      </w:r>
      <w:r w:rsidRPr="0083409E">
        <w:rPr>
          <w:rFonts w:asciiTheme="minorHAnsi" w:hAnsiTheme="minorHAnsi" w:cs="Arial"/>
          <w:color w:val="231F20"/>
          <w:sz w:val="22"/>
          <w:szCs w:val="22"/>
        </w:rPr>
        <w:t>discrimination and sexual misconduct on the University of Chicago’s</w:t>
      </w:r>
      <w:r w:rsidRPr="0083409E">
        <w:rPr>
          <w:rStyle w:val="apple-converted-space"/>
          <w:rFonts w:asciiTheme="minorHAnsi" w:hAnsiTheme="minorHAnsi" w:cs="Arial"/>
          <w:color w:val="231F20"/>
          <w:sz w:val="22"/>
          <w:szCs w:val="22"/>
        </w:rPr>
        <w:t> </w:t>
      </w:r>
      <w:hyperlink r:id="rId17" w:tgtFrame="_blank" w:history="1">
        <w:r w:rsidRPr="0083409E">
          <w:rPr>
            <w:rStyle w:val="Hyperlink"/>
            <w:rFonts w:asciiTheme="minorHAnsi" w:hAnsiTheme="minorHAnsi" w:cs="Arial"/>
            <w:color w:val="800000"/>
            <w:sz w:val="22"/>
            <w:szCs w:val="22"/>
          </w:rPr>
          <w:t>website</w:t>
        </w:r>
      </w:hyperlink>
      <w:r w:rsidRPr="0083409E">
        <w:rPr>
          <w:rFonts w:asciiTheme="minorHAnsi" w:hAnsiTheme="minorHAnsi" w:cs="Arial"/>
          <w:color w:val="231F20"/>
          <w:sz w:val="22"/>
          <w:szCs w:val="22"/>
        </w:rPr>
        <w:t>.</w:t>
      </w:r>
    </w:p>
    <w:p w:rsidR="00126D31" w:rsidRPr="0083409E" w:rsidRDefault="00126D31" w:rsidP="00126D31">
      <w:pPr>
        <w:spacing w:after="0" w:line="240" w:lineRule="auto"/>
        <w:rPr>
          <w:rFonts w:eastAsia="Times New Roman" w:cs="Arial"/>
          <w:b/>
          <w:color w:val="231F20"/>
        </w:rPr>
      </w:pPr>
    </w:p>
    <w:p w:rsidR="00126D31" w:rsidRDefault="00126D31" w:rsidP="00126D31">
      <w:pPr>
        <w:spacing w:after="0" w:line="240" w:lineRule="auto"/>
        <w:rPr>
          <w:b/>
        </w:rPr>
      </w:pPr>
    </w:p>
    <w:p w:rsidR="00126D31" w:rsidRPr="002A351E" w:rsidRDefault="00126D31" w:rsidP="00126D31">
      <w:pPr>
        <w:spacing w:after="0" w:line="240" w:lineRule="auto"/>
        <w:rPr>
          <w:b/>
          <w:sz w:val="24"/>
          <w:szCs w:val="24"/>
        </w:rPr>
      </w:pPr>
      <w:r w:rsidRPr="002A351E">
        <w:rPr>
          <w:b/>
          <w:sz w:val="24"/>
          <w:szCs w:val="24"/>
        </w:rPr>
        <w:t>Academic Dishonesty</w:t>
      </w:r>
    </w:p>
    <w:p w:rsidR="00126D31" w:rsidRPr="005079E7"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5079E7">
        <w:rPr>
          <w:rFonts w:asciiTheme="minorHAnsi" w:hAnsiTheme="minorHAnsi" w:cs="Arial"/>
          <w:color w:val="231F20"/>
          <w:sz w:val="22"/>
          <w:szCs w:val="22"/>
        </w:rPr>
        <w:lastRenderedPageBreak/>
        <w:t>It is contrary to justice, academic integrity, and to the spirit of intellectual inquiry to submit another’s statements or ideas as one's own</w:t>
      </w:r>
      <w:r>
        <w:rPr>
          <w:rFonts w:asciiTheme="minorHAnsi" w:hAnsiTheme="minorHAnsi" w:cs="Arial"/>
          <w:color w:val="231F20"/>
          <w:sz w:val="22"/>
          <w:szCs w:val="22"/>
        </w:rPr>
        <w:t xml:space="preserve"> work</w:t>
      </w:r>
      <w:r w:rsidRPr="005079E7">
        <w:rPr>
          <w:rFonts w:asciiTheme="minorHAnsi" w:hAnsiTheme="minorHAnsi" w:cs="Arial"/>
          <w:color w:val="231F20"/>
          <w:sz w:val="22"/>
          <w:szCs w:val="22"/>
        </w:rPr>
        <w:t>. To do so is plagiarism or cheating, offenses punishable under the University's disciplinary system. Because these offenses undercut the distinctive moral and intellectual character of the University, we take them very seriously.</w:t>
      </w:r>
    </w:p>
    <w:p w:rsidR="00126D31"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Pr="005079E7"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5079E7">
        <w:rPr>
          <w:rFonts w:asciiTheme="minorHAnsi" w:hAnsiTheme="minorHAnsi" w:cs="Arial"/>
          <w:color w:val="231F20"/>
          <w:sz w:val="22"/>
          <w:szCs w:val="22"/>
        </w:rPr>
        <w:t>Proper acknowledgment of another's ideas, whether by direct quotation or paraphrase, is expected. In particular, if any written or electronic source is consulted and material is used from that source, directly or indirectly, the source should be identified by author, title, and page number, or by website and date accessed. Any doubts about what constitutes "use" should be addressed to the instructor.</w:t>
      </w:r>
    </w:p>
    <w:p w:rsidR="00126D31"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p>
    <w:p w:rsidR="00126D31" w:rsidRPr="005079E7" w:rsidRDefault="00126D31" w:rsidP="00126D31">
      <w:pPr>
        <w:pStyle w:val="NormalWeb"/>
        <w:shd w:val="clear" w:color="auto" w:fill="FFFFFF"/>
        <w:spacing w:before="0" w:beforeAutospacing="0" w:after="0" w:afterAutospacing="0"/>
        <w:rPr>
          <w:rFonts w:asciiTheme="minorHAnsi" w:hAnsiTheme="minorHAnsi" w:cs="Arial"/>
          <w:color w:val="231F20"/>
          <w:sz w:val="22"/>
          <w:szCs w:val="22"/>
        </w:rPr>
      </w:pPr>
      <w:r w:rsidRPr="005079E7">
        <w:rPr>
          <w:rFonts w:asciiTheme="minorHAnsi" w:hAnsiTheme="minorHAnsi" w:cs="Arial"/>
          <w:color w:val="231F20"/>
          <w:sz w:val="22"/>
          <w:szCs w:val="22"/>
        </w:rPr>
        <w:t>Charges of academic fraud against students are subject to the University's policy on academic fraud when the regulations of the external sponsors (e.g. the federal government) are involved as determined by the Office of the Provost. In all other cases, charges of academic fraud against students are subject to this academic fraud policy only to the extent that they involve dissertations, capstone projects, or master’s thesis from students who have received their degrees, or work published or submitted for publication; other cases of academic fraud by students are subject to the University's area disciplinary system</w:t>
      </w:r>
      <w:r>
        <w:rPr>
          <w:rFonts w:asciiTheme="minorHAnsi" w:hAnsiTheme="minorHAnsi" w:cs="Arial"/>
          <w:color w:val="231F20"/>
          <w:sz w:val="22"/>
          <w:szCs w:val="22"/>
        </w:rPr>
        <w:t xml:space="preserve"> as described in Section title Disciplinary Procedures, below</w:t>
      </w:r>
      <w:r w:rsidRPr="005079E7">
        <w:rPr>
          <w:rFonts w:asciiTheme="minorHAnsi" w:hAnsiTheme="minorHAnsi" w:cs="Arial"/>
          <w:color w:val="231F20"/>
          <w:sz w:val="22"/>
          <w:szCs w:val="22"/>
        </w:rPr>
        <w:t>.</w:t>
      </w:r>
    </w:p>
    <w:p w:rsidR="00126D31" w:rsidRDefault="00126D31" w:rsidP="00126D31">
      <w:pPr>
        <w:spacing w:after="0" w:line="240" w:lineRule="auto"/>
        <w:rPr>
          <w:b/>
        </w:rPr>
      </w:pPr>
    </w:p>
    <w:p w:rsidR="00126D31" w:rsidRPr="002A351E" w:rsidRDefault="00126D31" w:rsidP="00126D31">
      <w:pPr>
        <w:spacing w:after="0" w:line="240" w:lineRule="auto"/>
        <w:rPr>
          <w:rFonts w:eastAsia="Times New Roman" w:cs="Arial"/>
          <w:b/>
          <w:color w:val="231F20"/>
          <w:sz w:val="24"/>
          <w:szCs w:val="24"/>
        </w:rPr>
      </w:pPr>
      <w:r w:rsidRPr="002A351E">
        <w:rPr>
          <w:rFonts w:eastAsia="Times New Roman" w:cs="Arial"/>
          <w:b/>
          <w:color w:val="231F20"/>
          <w:sz w:val="24"/>
          <w:szCs w:val="24"/>
        </w:rPr>
        <w:t>Academic Progress for Non-Degree Seeking Students</w:t>
      </w:r>
    </w:p>
    <w:p w:rsidR="00126D31" w:rsidRPr="0000440F" w:rsidRDefault="00126D31" w:rsidP="00126D31">
      <w:pPr>
        <w:shd w:val="clear" w:color="auto" w:fill="FFFFFF"/>
        <w:spacing w:after="0" w:line="240" w:lineRule="auto"/>
        <w:rPr>
          <w:rFonts w:eastAsia="Times New Roman" w:cs="Arial"/>
          <w:color w:val="231F20"/>
        </w:rPr>
      </w:pPr>
      <w:r w:rsidRPr="0000440F">
        <w:rPr>
          <w:rFonts w:eastAsia="Times New Roman" w:cs="Arial"/>
          <w:color w:val="231F20"/>
        </w:rPr>
        <w:t xml:space="preserve">Program staff regularly evaluate student academic progress. Staff use the criteria outlined below, along with their judgment, to determine </w:t>
      </w:r>
      <w:r>
        <w:rPr>
          <w:rFonts w:eastAsia="Times New Roman" w:cs="Arial"/>
          <w:color w:val="231F20"/>
        </w:rPr>
        <w:t>whether a student is making satisfactory academic progress</w:t>
      </w:r>
      <w:r w:rsidRPr="0000440F">
        <w:rPr>
          <w:rFonts w:eastAsia="Times New Roman" w:cs="Arial"/>
          <w:color w:val="231F20"/>
        </w:rPr>
        <w:t>. In doing so, staff balance a program’s academic or professional expectations with providing appropriate support to students, when needed, so that they can reach their goals. Adult lives can become complicated and students are encouraged to talk to their program staff directly should they experience (or anticipate) situations that may impede their progress.</w:t>
      </w:r>
    </w:p>
    <w:p w:rsidR="00126D31" w:rsidRDefault="00126D31" w:rsidP="00126D31">
      <w:pPr>
        <w:shd w:val="clear" w:color="auto" w:fill="FFFFFF"/>
        <w:spacing w:after="0" w:line="240" w:lineRule="auto"/>
        <w:rPr>
          <w:rFonts w:eastAsia="Times New Roman" w:cs="Arial"/>
          <w:b/>
          <w:bCs/>
          <w:color w:val="231F20"/>
        </w:rPr>
      </w:pPr>
    </w:p>
    <w:p w:rsidR="00126D31" w:rsidRPr="0000440F" w:rsidRDefault="00126D31" w:rsidP="00126D31">
      <w:pPr>
        <w:shd w:val="clear" w:color="auto" w:fill="FFFFFF"/>
        <w:spacing w:after="0" w:line="240" w:lineRule="auto"/>
        <w:rPr>
          <w:rFonts w:eastAsia="Times New Roman" w:cs="Arial"/>
          <w:color w:val="231F20"/>
        </w:rPr>
      </w:pPr>
      <w:r>
        <w:rPr>
          <w:rFonts w:eastAsia="Times New Roman" w:cs="Arial"/>
          <w:b/>
          <w:bCs/>
          <w:color w:val="231F20"/>
        </w:rPr>
        <w:t>S</w:t>
      </w:r>
      <w:r w:rsidRPr="0000440F">
        <w:rPr>
          <w:rFonts w:eastAsia="Times New Roman" w:cs="Arial"/>
          <w:b/>
          <w:bCs/>
          <w:color w:val="231F20"/>
        </w:rPr>
        <w:t xml:space="preserve">tudents in </w:t>
      </w:r>
      <w:r>
        <w:rPr>
          <w:rFonts w:eastAsia="Times New Roman" w:cs="Arial"/>
          <w:b/>
          <w:bCs/>
          <w:color w:val="231F20"/>
        </w:rPr>
        <w:t>non-</w:t>
      </w:r>
      <w:r w:rsidRPr="0000440F">
        <w:rPr>
          <w:rFonts w:eastAsia="Times New Roman" w:cs="Arial"/>
          <w:b/>
          <w:bCs/>
          <w:color w:val="231F20"/>
        </w:rPr>
        <w:t>degree programs make satisfactory academic progress if they:</w:t>
      </w:r>
    </w:p>
    <w:p w:rsidR="00126D31" w:rsidRDefault="00126D31" w:rsidP="00126D31">
      <w:pPr>
        <w:pStyle w:val="ListParagraph"/>
        <w:numPr>
          <w:ilvl w:val="0"/>
          <w:numId w:val="1"/>
        </w:numPr>
        <w:shd w:val="clear" w:color="auto" w:fill="FFFFFF"/>
        <w:spacing w:after="0" w:line="240" w:lineRule="auto"/>
        <w:rPr>
          <w:rFonts w:eastAsia="Times New Roman" w:cs="Arial"/>
          <w:color w:val="231F20"/>
        </w:rPr>
      </w:pPr>
      <w:r w:rsidRPr="0000440F">
        <w:rPr>
          <w:rFonts w:eastAsia="Times New Roman" w:cs="Arial"/>
          <w:color w:val="231F20"/>
        </w:rPr>
        <w:t>Receive passing grades.</w:t>
      </w:r>
    </w:p>
    <w:p w:rsidR="00126D31" w:rsidRDefault="00126D31" w:rsidP="00126D31">
      <w:pPr>
        <w:pStyle w:val="ListParagraph"/>
        <w:numPr>
          <w:ilvl w:val="0"/>
          <w:numId w:val="1"/>
        </w:numPr>
        <w:shd w:val="clear" w:color="auto" w:fill="FFFFFF"/>
        <w:spacing w:after="0" w:line="240" w:lineRule="auto"/>
        <w:rPr>
          <w:rFonts w:eastAsia="Times New Roman" w:cs="Arial"/>
          <w:color w:val="231F20"/>
        </w:rPr>
      </w:pPr>
      <w:r w:rsidRPr="0000440F">
        <w:rPr>
          <w:rFonts w:eastAsia="Times New Roman" w:cs="Arial"/>
          <w:color w:val="231F20"/>
        </w:rPr>
        <w:t>Have no incomplete courses.</w:t>
      </w:r>
    </w:p>
    <w:p w:rsidR="00126D31" w:rsidRDefault="00126D31" w:rsidP="00126D31">
      <w:pPr>
        <w:pStyle w:val="ListParagraph"/>
        <w:numPr>
          <w:ilvl w:val="0"/>
          <w:numId w:val="1"/>
        </w:numPr>
        <w:shd w:val="clear" w:color="auto" w:fill="FFFFFF"/>
        <w:spacing w:after="0" w:line="240" w:lineRule="auto"/>
        <w:rPr>
          <w:rFonts w:eastAsia="Times New Roman" w:cs="Arial"/>
          <w:color w:val="231F20"/>
        </w:rPr>
      </w:pPr>
      <w:r w:rsidRPr="0000440F">
        <w:rPr>
          <w:rFonts w:eastAsia="Times New Roman" w:cs="Arial"/>
          <w:color w:val="231F20"/>
        </w:rPr>
        <w:t>Make measurable progress through coursework.</w:t>
      </w:r>
    </w:p>
    <w:p w:rsidR="00126D31" w:rsidRDefault="00126D31" w:rsidP="00126D31">
      <w:pPr>
        <w:spacing w:after="0" w:line="240" w:lineRule="auto"/>
        <w:rPr>
          <w:rFonts w:eastAsia="Times New Roman" w:cs="Arial"/>
          <w:b/>
          <w:color w:val="231F20"/>
        </w:rPr>
      </w:pPr>
    </w:p>
    <w:p w:rsidR="00126D31" w:rsidRPr="002A351E" w:rsidRDefault="00126D31" w:rsidP="00126D31">
      <w:pPr>
        <w:spacing w:after="0" w:line="240" w:lineRule="auto"/>
        <w:rPr>
          <w:rFonts w:eastAsia="Times New Roman" w:cs="Arial"/>
          <w:b/>
          <w:color w:val="231F20"/>
          <w:sz w:val="24"/>
          <w:szCs w:val="24"/>
        </w:rPr>
      </w:pPr>
      <w:r w:rsidRPr="002A351E">
        <w:rPr>
          <w:rFonts w:eastAsia="Times New Roman" w:cs="Arial"/>
          <w:b/>
          <w:color w:val="231F20"/>
          <w:sz w:val="24"/>
          <w:szCs w:val="24"/>
        </w:rPr>
        <w:t>Accommodations for Students with Disabilities</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The University strives to be supportive of the academic, personal and work-related needs of each individual and is committed to facilitating the full participation of students with a disability in the life of the University.</w:t>
      </w:r>
    </w:p>
    <w:p w:rsidR="00126D31" w:rsidRDefault="00126D31" w:rsidP="00126D31">
      <w:pPr>
        <w:shd w:val="clear" w:color="auto" w:fill="FFFFFF"/>
        <w:spacing w:after="0" w:line="240" w:lineRule="auto"/>
        <w:rPr>
          <w:rFonts w:eastAsia="Times New Roman" w:cs="Arial"/>
          <w:color w:val="231F20"/>
        </w:rPr>
      </w:pP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The office of Student Disability Services works to provide resources, support and accommodations for all students with disabilities and works to remove physical and attitudinal barriers, which may prevent their full participation in the University community.</w:t>
      </w:r>
    </w:p>
    <w:p w:rsidR="00126D31" w:rsidRDefault="00126D31" w:rsidP="00126D31">
      <w:pPr>
        <w:shd w:val="clear" w:color="auto" w:fill="FFFFFF"/>
        <w:spacing w:after="0" w:line="240" w:lineRule="auto"/>
        <w:rPr>
          <w:rFonts w:eastAsia="Times New Roman" w:cs="Arial"/>
          <w:b/>
          <w:bCs/>
          <w:color w:val="231F20"/>
        </w:rPr>
      </w:pP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b/>
          <w:bCs/>
          <w:color w:val="231F20"/>
        </w:rPr>
        <w:t>Requesting Reasonable Accommodations</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If you are interested in requesting disability accommodations, we suggest that you begin by reading through the information published on the </w:t>
      </w:r>
      <w:hyperlink r:id="rId18" w:tgtFrame="_blank" w:history="1">
        <w:r w:rsidRPr="002A351E">
          <w:rPr>
            <w:rFonts w:eastAsia="Times New Roman" w:cs="Arial"/>
            <w:color w:val="800000"/>
            <w:u w:val="single"/>
          </w:rPr>
          <w:t>Student Disability Services</w:t>
        </w:r>
      </w:hyperlink>
      <w:r w:rsidRPr="002A351E">
        <w:rPr>
          <w:rFonts w:eastAsia="Times New Roman" w:cs="Arial"/>
          <w:color w:val="231F20"/>
        </w:rPr>
        <w:t xml:space="preserve"> website. Also, please communicate your requests as </w:t>
      </w:r>
      <w:r>
        <w:rPr>
          <w:rFonts w:eastAsia="Times New Roman" w:cs="Arial"/>
          <w:color w:val="231F20"/>
        </w:rPr>
        <w:t>far in advance</w:t>
      </w:r>
      <w:r w:rsidRPr="002A351E">
        <w:rPr>
          <w:rFonts w:eastAsia="Times New Roman" w:cs="Arial"/>
          <w:color w:val="231F20"/>
        </w:rPr>
        <w:t xml:space="preserve"> as possible to </w:t>
      </w:r>
      <w:hyperlink r:id="rId19" w:history="1">
        <w:r w:rsidRPr="002A351E">
          <w:rPr>
            <w:rFonts w:eastAsia="Times New Roman" w:cs="Arial"/>
            <w:color w:val="800000"/>
            <w:u w:val="single"/>
          </w:rPr>
          <w:t>disabilities@uchicago.edu</w:t>
        </w:r>
      </w:hyperlink>
      <w:r w:rsidRPr="002A351E">
        <w:rPr>
          <w:rFonts w:eastAsia="Times New Roman" w:cs="Arial"/>
          <w:color w:val="231F20"/>
        </w:rPr>
        <w:t>, or by phone at 773.702.7776.</w:t>
      </w:r>
      <w:r>
        <w:rPr>
          <w:rFonts w:eastAsia="Times New Roman" w:cs="Arial"/>
          <w:color w:val="231F20"/>
        </w:rPr>
        <w:t xml:space="preserve"> </w:t>
      </w:r>
      <w:r w:rsidRPr="002A351E">
        <w:rPr>
          <w:rFonts w:eastAsia="Times New Roman" w:cs="Arial"/>
          <w:color w:val="231F20"/>
        </w:rPr>
        <w:t xml:space="preserve">Appropriate, professional documentation verifying the disability and specifying recommended accommodation(s) </w:t>
      </w:r>
      <w:r>
        <w:rPr>
          <w:rFonts w:eastAsia="Times New Roman" w:cs="Arial"/>
          <w:color w:val="231F20"/>
        </w:rPr>
        <w:t>is generally required</w:t>
      </w:r>
      <w:r w:rsidRPr="002A351E">
        <w:rPr>
          <w:rFonts w:eastAsia="Times New Roman" w:cs="Arial"/>
          <w:color w:val="231F20"/>
        </w:rPr>
        <w:t xml:space="preserve"> to support the request.</w:t>
      </w:r>
    </w:p>
    <w:p w:rsidR="00126D31" w:rsidRDefault="00126D31" w:rsidP="00126D31">
      <w:pPr>
        <w:spacing w:after="0" w:line="240" w:lineRule="auto"/>
        <w:rPr>
          <w:rFonts w:eastAsia="Times New Roman" w:cs="Arial"/>
          <w:b/>
          <w:color w:val="231F20"/>
        </w:rPr>
      </w:pPr>
    </w:p>
    <w:p w:rsidR="00126D31" w:rsidRPr="002A351E" w:rsidRDefault="00126D31" w:rsidP="00126D31">
      <w:pPr>
        <w:spacing w:after="0" w:line="240" w:lineRule="auto"/>
        <w:rPr>
          <w:rFonts w:eastAsia="Times New Roman" w:cs="Arial"/>
          <w:b/>
          <w:color w:val="231F20"/>
          <w:sz w:val="24"/>
          <w:szCs w:val="24"/>
        </w:rPr>
      </w:pPr>
      <w:r w:rsidRPr="002A351E">
        <w:rPr>
          <w:rFonts w:eastAsia="Times New Roman" w:cs="Arial"/>
          <w:b/>
          <w:color w:val="231F20"/>
          <w:sz w:val="24"/>
          <w:szCs w:val="24"/>
        </w:rPr>
        <w:lastRenderedPageBreak/>
        <w:t>Accurately Representing the Program of Study</w:t>
      </w:r>
    </w:p>
    <w:p w:rsidR="00126D31" w:rsidRDefault="00126D31" w:rsidP="00126D31">
      <w:pPr>
        <w:spacing w:after="0" w:line="240" w:lineRule="auto"/>
        <w:rPr>
          <w:rFonts w:cs="Arial"/>
          <w:color w:val="231F20"/>
          <w:shd w:val="clear" w:color="auto" w:fill="FFFFFF"/>
        </w:rPr>
      </w:pPr>
      <w:r w:rsidRPr="002A351E">
        <w:rPr>
          <w:rFonts w:cs="Arial"/>
          <w:color w:val="231F20"/>
          <w:shd w:val="clear" w:color="auto" w:fill="FFFFFF"/>
        </w:rPr>
        <w:t xml:space="preserve">Students belonging to the </w:t>
      </w:r>
      <w:r>
        <w:rPr>
          <w:rFonts w:cs="Arial"/>
          <w:color w:val="231F20"/>
          <w:shd w:val="clear" w:color="auto" w:fill="FFFFFF"/>
        </w:rPr>
        <w:t>non-degree</w:t>
      </w:r>
      <w:r w:rsidRPr="002A351E">
        <w:rPr>
          <w:rFonts w:cs="Arial"/>
          <w:color w:val="231F20"/>
          <w:shd w:val="clear" w:color="auto" w:fill="FFFFFF"/>
        </w:rPr>
        <w:t xml:space="preserve"> programs are members of the University of Chicago academic community, and must always present themselves as belonging to the appropriate Graham School program – and not misrepresent themselves (in business cards, electronic signatures, websites, social media, blogs, and other forms of communication) as being part of any Masters or PhD program at the University of Chicago.</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b/>
          <w:color w:val="231F20"/>
          <w:sz w:val="24"/>
          <w:szCs w:val="24"/>
          <w:shd w:val="clear" w:color="auto" w:fill="FFFFFF"/>
        </w:rPr>
      </w:pPr>
      <w:r w:rsidRPr="002A351E">
        <w:rPr>
          <w:rFonts w:cs="Arial"/>
          <w:b/>
          <w:color w:val="231F20"/>
          <w:sz w:val="24"/>
          <w:szCs w:val="24"/>
          <w:shd w:val="clear" w:color="auto" w:fill="FFFFFF"/>
        </w:rPr>
        <w:t>Attendance and Participation</w:t>
      </w:r>
    </w:p>
    <w:p w:rsidR="00126D31" w:rsidRDefault="00126D31" w:rsidP="00126D31">
      <w:pPr>
        <w:spacing w:after="0" w:line="240" w:lineRule="auto"/>
        <w:rPr>
          <w:rFonts w:cs="Arial"/>
          <w:color w:val="231F20"/>
          <w:shd w:val="clear" w:color="auto" w:fill="FFFFFF"/>
        </w:rPr>
      </w:pPr>
      <w:r w:rsidRPr="002A351E">
        <w:rPr>
          <w:rFonts w:cs="Arial"/>
          <w:color w:val="231F20"/>
          <w:shd w:val="clear" w:color="auto" w:fill="FFFFFF"/>
        </w:rPr>
        <w:t>Students are expected to attend and participate in each class. Absences and tardiness not only can result in a lowered grade but also jeopardize a student’s standing in a program. Students should carefully review each course syllabus for specific guidance on attendance and participation. Students have the responsibility to communicate in a timely manner with course instructors regarding absences.</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b/>
          <w:color w:val="231F20"/>
          <w:sz w:val="24"/>
          <w:szCs w:val="24"/>
          <w:shd w:val="clear" w:color="auto" w:fill="FFFFFF"/>
        </w:rPr>
      </w:pPr>
      <w:r w:rsidRPr="002A351E">
        <w:rPr>
          <w:rFonts w:cs="Arial"/>
          <w:b/>
          <w:color w:val="231F20"/>
          <w:sz w:val="24"/>
          <w:szCs w:val="24"/>
          <w:shd w:val="clear" w:color="auto" w:fill="FFFFFF"/>
        </w:rPr>
        <w:t>Changes of Information</w:t>
      </w:r>
    </w:p>
    <w:p w:rsidR="00126D31" w:rsidRDefault="00126D31" w:rsidP="00126D31">
      <w:pPr>
        <w:spacing w:after="0" w:line="240" w:lineRule="auto"/>
        <w:rPr>
          <w:rFonts w:cs="Arial"/>
          <w:color w:val="231F20"/>
          <w:shd w:val="clear" w:color="auto" w:fill="FFFFFF"/>
        </w:rPr>
      </w:pPr>
      <w:r w:rsidRPr="002A351E">
        <w:rPr>
          <w:rFonts w:cs="Arial"/>
          <w:color w:val="231F20"/>
          <w:shd w:val="clear" w:color="auto" w:fill="FFFFFF"/>
        </w:rPr>
        <w:t>The Graham School reserves the right to change without notice any statement, including but not limited to, course offerings, dates, costs, and instructors.</w:t>
      </w:r>
    </w:p>
    <w:p w:rsidR="00126D31" w:rsidRDefault="00126D31" w:rsidP="00126D31">
      <w:pPr>
        <w:spacing w:after="0" w:line="240" w:lineRule="auto"/>
        <w:rPr>
          <w:rFonts w:cs="Arial"/>
          <w:color w:val="231F20"/>
          <w:shd w:val="clear" w:color="auto" w:fill="FFFFFF"/>
        </w:rPr>
      </w:pPr>
    </w:p>
    <w:p w:rsidR="00126D31" w:rsidRPr="003259A7" w:rsidRDefault="00126D31" w:rsidP="00126D31">
      <w:pPr>
        <w:spacing w:after="0" w:line="240" w:lineRule="auto"/>
        <w:rPr>
          <w:rFonts w:cs="Arial"/>
          <w:b/>
          <w:sz w:val="24"/>
          <w:shd w:val="clear" w:color="auto" w:fill="FFFFFF"/>
        </w:rPr>
      </w:pPr>
      <w:r w:rsidRPr="003259A7">
        <w:rPr>
          <w:rFonts w:cs="Arial"/>
          <w:b/>
          <w:sz w:val="24"/>
          <w:shd w:val="clear" w:color="auto" w:fill="FFFFFF"/>
        </w:rPr>
        <w:t>Course Cancellation</w:t>
      </w:r>
    </w:p>
    <w:p w:rsidR="00126D31" w:rsidRPr="003259A7" w:rsidRDefault="00126D31" w:rsidP="00126D31">
      <w:pPr>
        <w:spacing w:after="0" w:line="240" w:lineRule="auto"/>
        <w:rPr>
          <w:rFonts w:cs="Arial"/>
          <w:color w:val="231F20"/>
          <w:shd w:val="clear" w:color="auto" w:fill="FFFFFF"/>
        </w:rPr>
      </w:pPr>
      <w:r w:rsidRPr="003259A7">
        <w:rPr>
          <w:rFonts w:cs="Arial"/>
          <w:color w:val="231F20"/>
          <w:shd w:val="clear" w:color="auto" w:fill="FFFFFF"/>
        </w:rPr>
        <w:t xml:space="preserve">The Graham School reserves the right to cancel courses with no advanced notice. </w:t>
      </w:r>
      <w:r>
        <w:rPr>
          <w:rFonts w:cs="Arial"/>
          <w:color w:val="231F20"/>
          <w:shd w:val="clear" w:color="auto" w:fill="FFFFFF"/>
        </w:rPr>
        <w:t xml:space="preserve">If a course is cancelled, students will have the option for a full refund or to transfer their registration to an open course. For additional information, please see the Graham School </w:t>
      </w:r>
      <w:hyperlink r:id="rId20" w:history="1">
        <w:r w:rsidRPr="003259A7">
          <w:rPr>
            <w:rStyle w:val="Hyperlink"/>
            <w:rFonts w:cs="Arial"/>
            <w:shd w:val="clear" w:color="auto" w:fill="FFFFFF"/>
          </w:rPr>
          <w:t>cancellation policy</w:t>
        </w:r>
      </w:hyperlink>
      <w:r>
        <w:rPr>
          <w:rFonts w:cs="Arial"/>
          <w:color w:val="231F20"/>
          <w:shd w:val="clear" w:color="auto" w:fill="FFFFFF"/>
        </w:rPr>
        <w:t>.</w:t>
      </w:r>
    </w:p>
    <w:p w:rsidR="00126D31" w:rsidRPr="009C5F6C" w:rsidRDefault="00126D31" w:rsidP="00126D31">
      <w:pPr>
        <w:spacing w:after="0" w:line="240" w:lineRule="auto"/>
        <w:rPr>
          <w:rFonts w:cs="Arial"/>
          <w:b/>
          <w:color w:val="231F20"/>
          <w:shd w:val="clear" w:color="auto" w:fill="FFFFFF"/>
        </w:rPr>
      </w:pPr>
    </w:p>
    <w:p w:rsidR="00126D31" w:rsidRDefault="00126D31" w:rsidP="00126D31">
      <w:pPr>
        <w:spacing w:after="0" w:line="240" w:lineRule="auto"/>
        <w:rPr>
          <w:rFonts w:cs="Arial"/>
          <w:b/>
          <w:color w:val="231F20"/>
          <w:sz w:val="24"/>
          <w:szCs w:val="24"/>
          <w:shd w:val="clear" w:color="auto" w:fill="FFFFFF"/>
        </w:rPr>
      </w:pPr>
      <w:r w:rsidRPr="002A351E">
        <w:rPr>
          <w:rFonts w:cs="Arial"/>
          <w:b/>
          <w:color w:val="231F20"/>
          <w:sz w:val="24"/>
          <w:szCs w:val="24"/>
          <w:shd w:val="clear" w:color="auto" w:fill="FFFFFF"/>
        </w:rPr>
        <w:t>Disciplinary Procedures</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b/>
          <w:bCs/>
          <w:color w:val="231F20"/>
        </w:rPr>
        <w:t>Graham School Area Disciplinary Committee</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The Graham School Area Disciplinary Committee is comprised of three faculty members, one current Graham student, a non-voting representative from Campus and Student Life, and the Dean of Students or their designee who are also non-voting members of the committee. The Dean of the Graham School or their designee chooses and officially appoints the committee members. The Dean of Students or their designee calls the group together for a hearing when all the pr</w:t>
      </w:r>
      <w:r>
        <w:rPr>
          <w:rFonts w:eastAsia="Times New Roman" w:cs="Arial"/>
          <w:color w:val="231F20"/>
        </w:rPr>
        <w:t>e</w:t>
      </w:r>
      <w:r w:rsidRPr="002A351E">
        <w:rPr>
          <w:rFonts w:eastAsia="Times New Roman" w:cs="Arial"/>
          <w:color w:val="231F20"/>
        </w:rPr>
        <w:t xml:space="preserve">ceding elements have concluded in the </w:t>
      </w:r>
      <w:r>
        <w:rPr>
          <w:rFonts w:eastAsia="Times New Roman" w:cs="Arial"/>
          <w:color w:val="231F20"/>
        </w:rPr>
        <w:t xml:space="preserve">area </w:t>
      </w:r>
      <w:r w:rsidRPr="002A351E">
        <w:rPr>
          <w:rFonts w:eastAsia="Times New Roman" w:cs="Arial"/>
          <w:color w:val="231F20"/>
        </w:rPr>
        <w:t>disciplinary review process.</w:t>
      </w:r>
    </w:p>
    <w:p w:rsidR="00126D31" w:rsidRDefault="00126D31" w:rsidP="00126D31">
      <w:pPr>
        <w:shd w:val="clear" w:color="auto" w:fill="FFFFFF"/>
        <w:spacing w:after="0" w:line="240" w:lineRule="auto"/>
        <w:rPr>
          <w:rFonts w:eastAsia="Times New Roman" w:cs="Arial"/>
          <w:color w:val="231F20"/>
        </w:rPr>
      </w:pPr>
    </w:p>
    <w:p w:rsidR="00126D31"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The Dean of Students or their designee will prepare documents for examination by the committee. The Dean of Students or their designee will also ask for the participation of individuals in the hearing process. These individuals will include individual who has brought charges forwarded and the student who is accused of possible academic or behavioral misconduct. The following are general guidelines which will govern the review process:</w:t>
      </w:r>
    </w:p>
    <w:p w:rsidR="00126D31" w:rsidRPr="002A351E" w:rsidRDefault="00126D31" w:rsidP="00126D31">
      <w:pPr>
        <w:shd w:val="clear" w:color="auto" w:fill="FFFFFF"/>
        <w:spacing w:after="0" w:line="240" w:lineRule="auto"/>
        <w:rPr>
          <w:rFonts w:eastAsia="Times New Roman" w:cs="Arial"/>
          <w:color w:val="231F20"/>
        </w:rPr>
      </w:pPr>
    </w:p>
    <w:p w:rsidR="00126D31" w:rsidRPr="002A351E" w:rsidRDefault="00126D31" w:rsidP="00126D31">
      <w:pPr>
        <w:numPr>
          <w:ilvl w:val="0"/>
          <w:numId w:val="2"/>
        </w:numPr>
        <w:shd w:val="clear" w:color="auto" w:fill="FFFFFF"/>
        <w:spacing w:after="0" w:line="240" w:lineRule="auto"/>
        <w:ind w:left="300"/>
        <w:rPr>
          <w:rFonts w:eastAsia="Times New Roman" w:cs="Arial"/>
          <w:color w:val="231F20"/>
        </w:rPr>
      </w:pPr>
      <w:r w:rsidRPr="002A351E">
        <w:rPr>
          <w:rFonts w:eastAsia="Times New Roman" w:cs="Arial"/>
          <w:color w:val="231F20"/>
        </w:rPr>
        <w:t>The committee will appoint one person to serve as the chair of the committee. The chair will lead the hearing process.</w:t>
      </w:r>
    </w:p>
    <w:p w:rsidR="00126D31" w:rsidRPr="002A351E" w:rsidRDefault="00126D31" w:rsidP="00126D31">
      <w:pPr>
        <w:numPr>
          <w:ilvl w:val="0"/>
          <w:numId w:val="2"/>
        </w:numPr>
        <w:shd w:val="clear" w:color="auto" w:fill="FFFFFF"/>
        <w:spacing w:after="0" w:line="240" w:lineRule="auto"/>
        <w:ind w:left="300"/>
        <w:rPr>
          <w:rFonts w:eastAsia="Times New Roman" w:cs="Arial"/>
          <w:color w:val="231F20"/>
        </w:rPr>
      </w:pPr>
      <w:r w:rsidRPr="002A351E">
        <w:rPr>
          <w:rFonts w:eastAsia="Times New Roman" w:cs="Arial"/>
          <w:color w:val="231F20"/>
        </w:rPr>
        <w:t>The committee will listen to presentations by all person called to participate in the hearing.</w:t>
      </w:r>
    </w:p>
    <w:p w:rsidR="00126D31" w:rsidRPr="002A351E" w:rsidRDefault="00126D31" w:rsidP="00126D31">
      <w:pPr>
        <w:numPr>
          <w:ilvl w:val="0"/>
          <w:numId w:val="2"/>
        </w:numPr>
        <w:shd w:val="clear" w:color="auto" w:fill="FFFFFF"/>
        <w:spacing w:after="0" w:line="240" w:lineRule="auto"/>
        <w:ind w:left="300"/>
        <w:rPr>
          <w:rFonts w:eastAsia="Times New Roman" w:cs="Arial"/>
          <w:color w:val="231F20"/>
        </w:rPr>
      </w:pPr>
      <w:r w:rsidRPr="002A351E">
        <w:rPr>
          <w:rFonts w:eastAsia="Times New Roman" w:cs="Arial"/>
          <w:color w:val="231F20"/>
        </w:rPr>
        <w:t>The committee may directly ask questions of all hearing participants.</w:t>
      </w:r>
    </w:p>
    <w:p w:rsidR="00126D31" w:rsidRPr="002A351E" w:rsidRDefault="00126D31" w:rsidP="00126D31">
      <w:pPr>
        <w:numPr>
          <w:ilvl w:val="0"/>
          <w:numId w:val="2"/>
        </w:numPr>
        <w:shd w:val="clear" w:color="auto" w:fill="FFFFFF"/>
        <w:spacing w:after="0" w:line="240" w:lineRule="auto"/>
        <w:ind w:left="300"/>
        <w:rPr>
          <w:rFonts w:eastAsia="Times New Roman" w:cs="Arial"/>
          <w:color w:val="231F20"/>
        </w:rPr>
      </w:pPr>
      <w:r w:rsidRPr="002A351E">
        <w:rPr>
          <w:rFonts w:eastAsia="Times New Roman" w:cs="Arial"/>
          <w:color w:val="231F20"/>
        </w:rPr>
        <w:t>Hearing participants must ask the committee for permission to directly question another participant in the hearing process.</w:t>
      </w:r>
    </w:p>
    <w:p w:rsidR="00126D31" w:rsidRPr="002A351E" w:rsidRDefault="00126D31" w:rsidP="00126D31">
      <w:pPr>
        <w:numPr>
          <w:ilvl w:val="0"/>
          <w:numId w:val="2"/>
        </w:numPr>
        <w:shd w:val="clear" w:color="auto" w:fill="FFFFFF"/>
        <w:spacing w:after="0" w:line="240" w:lineRule="auto"/>
        <w:ind w:left="300"/>
        <w:rPr>
          <w:rFonts w:eastAsia="Times New Roman" w:cs="Arial"/>
          <w:color w:val="231F20"/>
        </w:rPr>
      </w:pPr>
      <w:r w:rsidRPr="002A351E">
        <w:rPr>
          <w:rFonts w:eastAsia="Times New Roman" w:cs="Arial"/>
          <w:color w:val="231F20"/>
        </w:rPr>
        <w:t>After the conclusion of the hearing, the committee will deliberate in a closed session to determinate possible violations and sanctions.</w:t>
      </w:r>
    </w:p>
    <w:p w:rsidR="00126D31" w:rsidRDefault="00126D31" w:rsidP="00126D31">
      <w:pPr>
        <w:shd w:val="clear" w:color="auto" w:fill="FFFFFF"/>
        <w:spacing w:after="0" w:line="240" w:lineRule="auto"/>
        <w:rPr>
          <w:rFonts w:eastAsia="Times New Roman" w:cs="Arial"/>
          <w:color w:val="231F20"/>
        </w:rPr>
      </w:pPr>
    </w:p>
    <w:p w:rsidR="00126D31" w:rsidRPr="002A351E" w:rsidRDefault="00126D31" w:rsidP="00126D31">
      <w:pPr>
        <w:shd w:val="clear" w:color="auto" w:fill="FFFFFF"/>
        <w:spacing w:after="0" w:line="240" w:lineRule="auto"/>
        <w:rPr>
          <w:rFonts w:ascii="Arial" w:eastAsia="Times New Roman" w:hAnsi="Arial" w:cs="Arial"/>
          <w:color w:val="231F20"/>
          <w:sz w:val="24"/>
          <w:szCs w:val="24"/>
        </w:rPr>
      </w:pPr>
      <w:r w:rsidRPr="002A351E">
        <w:rPr>
          <w:rFonts w:eastAsia="Times New Roman" w:cs="Arial"/>
          <w:color w:val="231F20"/>
        </w:rPr>
        <w:lastRenderedPageBreak/>
        <w:t>Students may review full disciplinary hearing details that includes students</w:t>
      </w:r>
      <w:r>
        <w:rPr>
          <w:rFonts w:eastAsia="Times New Roman" w:cs="Arial"/>
          <w:color w:val="231F20"/>
        </w:rPr>
        <w:t>’</w:t>
      </w:r>
      <w:r w:rsidRPr="002A351E">
        <w:rPr>
          <w:rFonts w:eastAsia="Times New Roman" w:cs="Arial"/>
          <w:color w:val="231F20"/>
        </w:rPr>
        <w:t xml:space="preserve"> rights and responsibilities in the process in the University </w:t>
      </w:r>
      <w:hyperlink r:id="rId21" w:tgtFrame="_blank" w:history="1">
        <w:r w:rsidRPr="002A351E">
          <w:rPr>
            <w:rFonts w:eastAsia="Times New Roman" w:cs="Arial"/>
            <w:color w:val="800000"/>
            <w:u w:val="single"/>
          </w:rPr>
          <w:t>student manual</w:t>
        </w:r>
      </w:hyperlink>
      <w:r w:rsidRPr="002A351E">
        <w:rPr>
          <w:rFonts w:ascii="Arial" w:eastAsia="Times New Roman" w:hAnsi="Arial" w:cs="Arial"/>
          <w:color w:val="231F20"/>
          <w:sz w:val="24"/>
          <w:szCs w:val="24"/>
        </w:rPr>
        <w:t>.</w:t>
      </w:r>
    </w:p>
    <w:p w:rsidR="00126D31" w:rsidRDefault="00126D31" w:rsidP="00126D31">
      <w:pPr>
        <w:spacing w:after="0" w:line="240" w:lineRule="auto"/>
        <w:rPr>
          <w:rFonts w:eastAsia="Times New Roman" w:cs="Arial"/>
          <w:b/>
          <w:color w:val="231F20"/>
          <w:sz w:val="24"/>
          <w:szCs w:val="24"/>
        </w:rPr>
      </w:pPr>
    </w:p>
    <w:p w:rsidR="00126D31" w:rsidRDefault="00126D31" w:rsidP="00126D31">
      <w:pPr>
        <w:spacing w:after="0" w:line="240" w:lineRule="auto"/>
        <w:rPr>
          <w:rFonts w:eastAsia="Times New Roman" w:cs="Arial"/>
          <w:b/>
          <w:color w:val="231F20"/>
          <w:sz w:val="24"/>
          <w:szCs w:val="24"/>
        </w:rPr>
      </w:pPr>
      <w:r>
        <w:rPr>
          <w:rFonts w:eastAsia="Times New Roman" w:cs="Arial"/>
          <w:b/>
          <w:color w:val="231F20"/>
          <w:sz w:val="24"/>
          <w:szCs w:val="24"/>
        </w:rPr>
        <w:t>Disciplinary Review Process</w:t>
      </w:r>
    </w:p>
    <w:p w:rsidR="00126D31"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 xml:space="preserve">A student may </w:t>
      </w:r>
      <w:r>
        <w:rPr>
          <w:rFonts w:eastAsia="Times New Roman" w:cs="Arial"/>
          <w:color w:val="231F20"/>
        </w:rPr>
        <w:t xml:space="preserve">request review </w:t>
      </w:r>
      <w:r w:rsidRPr="002A351E">
        <w:rPr>
          <w:rFonts w:eastAsia="Times New Roman" w:cs="Arial"/>
          <w:color w:val="231F20"/>
        </w:rPr>
        <w:t>of the Graham School Area Disciplinary Committee’s decision with the Dean of Students for the University.</w:t>
      </w:r>
      <w:r>
        <w:rPr>
          <w:rFonts w:eastAsia="Times New Roman" w:cs="Arial"/>
          <w:color w:val="231F20"/>
        </w:rPr>
        <w:t xml:space="preserve"> For more information about the review process, please see the </w:t>
      </w:r>
      <w:hyperlink r:id="rId22" w:history="1">
        <w:r w:rsidRPr="00A94C8C">
          <w:rPr>
            <w:rStyle w:val="Hyperlink"/>
            <w:rFonts w:eastAsia="Times New Roman" w:cs="Arial"/>
          </w:rPr>
          <w:t>Student Manual</w:t>
        </w:r>
      </w:hyperlink>
      <w:r>
        <w:rPr>
          <w:rFonts w:eastAsia="Times New Roman" w:cs="Arial"/>
          <w:color w:val="231F20"/>
        </w:rPr>
        <w:t>.</w:t>
      </w:r>
      <w:r w:rsidRPr="002A351E">
        <w:rPr>
          <w:rFonts w:eastAsia="Times New Roman" w:cs="Arial"/>
          <w:color w:val="231F20"/>
        </w:rPr>
        <w:t xml:space="preserve"> </w:t>
      </w:r>
    </w:p>
    <w:p w:rsidR="00126D31" w:rsidRDefault="00126D31" w:rsidP="00126D31">
      <w:pPr>
        <w:shd w:val="clear" w:color="auto" w:fill="FFFFFF"/>
        <w:spacing w:after="0" w:line="240" w:lineRule="auto"/>
        <w:rPr>
          <w:rFonts w:eastAsia="Times New Roman" w:cs="Arial"/>
          <w:color w:val="231F20"/>
        </w:rPr>
      </w:pPr>
    </w:p>
    <w:p w:rsidR="00126D31" w:rsidRDefault="00126D31" w:rsidP="00126D31">
      <w:pPr>
        <w:shd w:val="clear" w:color="auto" w:fill="FFFFFF"/>
        <w:rPr>
          <w:rFonts w:eastAsia="Times New Roman" w:cs="Arial"/>
          <w:b/>
          <w:color w:val="231F20"/>
          <w:sz w:val="24"/>
          <w:szCs w:val="24"/>
        </w:rPr>
      </w:pPr>
      <w:r>
        <w:rPr>
          <w:rFonts w:eastAsia="Times New Roman" w:cs="Arial"/>
          <w:b/>
          <w:color w:val="231F20"/>
          <w:sz w:val="24"/>
          <w:szCs w:val="24"/>
        </w:rPr>
        <w:t>Grades</w:t>
      </w:r>
    </w:p>
    <w:p w:rsidR="00126D31" w:rsidRDefault="00126D31" w:rsidP="00126D31">
      <w:pPr>
        <w:shd w:val="clear" w:color="auto" w:fill="FFFFFF"/>
        <w:rPr>
          <w:rFonts w:ascii="Calibri" w:eastAsia="Times New Roman" w:hAnsi="Calibri" w:cs="Arial"/>
          <w:b/>
          <w:bCs/>
          <w:color w:val="231F20"/>
        </w:rPr>
      </w:pPr>
      <w:r>
        <w:rPr>
          <w:rFonts w:eastAsia="Times New Roman" w:cs="Arial"/>
          <w:b/>
          <w:bCs/>
          <w:color w:val="231F20"/>
        </w:rPr>
        <w:t>Non-Credit Programs grade policy:</w:t>
      </w:r>
    </w:p>
    <w:p w:rsidR="00126D31" w:rsidRDefault="00126D31" w:rsidP="00126D31">
      <w:pPr>
        <w:rPr>
          <w:rFonts w:cs="Times New Roman"/>
        </w:rPr>
      </w:pPr>
      <w:r>
        <w:t>The Graham School’s certificate programs use the following grading scale; A: 93-100</w:t>
      </w:r>
      <w:r>
        <w:rPr>
          <w:color w:val="1F497D"/>
        </w:rPr>
        <w:t xml:space="preserve">; </w:t>
      </w:r>
      <w:r>
        <w:t>A-: 90-92</w:t>
      </w:r>
      <w:r>
        <w:rPr>
          <w:color w:val="1F497D"/>
        </w:rPr>
        <w:t xml:space="preserve">; </w:t>
      </w:r>
      <w:r>
        <w:t>B+: 87-89</w:t>
      </w:r>
      <w:r>
        <w:rPr>
          <w:color w:val="1F497D"/>
        </w:rPr>
        <w:t xml:space="preserve">; </w:t>
      </w:r>
      <w:r>
        <w:t>B: 83-86</w:t>
      </w:r>
      <w:r>
        <w:rPr>
          <w:color w:val="1F497D"/>
        </w:rPr>
        <w:t xml:space="preserve">; </w:t>
      </w:r>
      <w:r>
        <w:t>B-: 80-82</w:t>
      </w:r>
      <w:r>
        <w:rPr>
          <w:color w:val="1F497D"/>
        </w:rPr>
        <w:t xml:space="preserve">; </w:t>
      </w:r>
      <w:r>
        <w:t>C+: 77-79</w:t>
      </w:r>
      <w:r>
        <w:rPr>
          <w:color w:val="1F497D"/>
        </w:rPr>
        <w:t xml:space="preserve">; </w:t>
      </w:r>
      <w:r>
        <w:t>C: 73-76</w:t>
      </w:r>
      <w:r>
        <w:rPr>
          <w:color w:val="1F497D"/>
        </w:rPr>
        <w:t xml:space="preserve">; </w:t>
      </w:r>
      <w:r>
        <w:t>C-: 69-72</w:t>
      </w:r>
      <w:r>
        <w:rPr>
          <w:color w:val="1F497D"/>
        </w:rPr>
        <w:t xml:space="preserve">; </w:t>
      </w:r>
      <w:r>
        <w:t xml:space="preserve">F: 68 – 0. [With approval from the instructor, a student may elect Pass/Fail.] The Graham School’s certificate programs do not confer “D” grades. </w:t>
      </w:r>
    </w:p>
    <w:p w:rsidR="00126D31" w:rsidRPr="00503FE1" w:rsidRDefault="00126D31" w:rsidP="00126D31">
      <w:r>
        <w:t>The minimum passing grade for certificate program courses is ‘C-‘ or ‘P’. Students are required to complete their final exam/project to earn a passing final grade.</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b/>
          <w:bCs/>
          <w:color w:val="231F20"/>
        </w:rPr>
        <w:t>Incomplete Grades</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 xml:space="preserve">Grades of “I” indicate “Incomplete” work. </w:t>
      </w:r>
      <w:r>
        <w:rPr>
          <w:rFonts w:eastAsia="Times New Roman" w:cs="Arial"/>
          <w:color w:val="231F20"/>
        </w:rPr>
        <w:t xml:space="preserve">Students have 45 days from the last day of the course to complete outstanding coursework. </w:t>
      </w:r>
      <w:r w:rsidRPr="002A351E">
        <w:rPr>
          <w:rFonts w:eastAsia="Times New Roman" w:cs="Arial"/>
          <w:color w:val="231F20"/>
        </w:rPr>
        <w:t xml:space="preserve">Once the work for an “I”-graded course has been completed, the </w:t>
      </w:r>
      <w:r>
        <w:rPr>
          <w:rFonts w:eastAsia="Times New Roman" w:cs="Arial"/>
          <w:color w:val="231F20"/>
        </w:rPr>
        <w:t>program</w:t>
      </w:r>
      <w:r w:rsidRPr="002A351E">
        <w:rPr>
          <w:rFonts w:eastAsia="Times New Roman" w:cs="Arial"/>
          <w:color w:val="231F20"/>
        </w:rPr>
        <w:t xml:space="preserve"> will record the new</w:t>
      </w:r>
      <w:r>
        <w:rPr>
          <w:rFonts w:eastAsia="Times New Roman" w:cs="Arial"/>
          <w:color w:val="231F20"/>
        </w:rPr>
        <w:t xml:space="preserve"> grade</w:t>
      </w:r>
      <w:r w:rsidRPr="002A351E">
        <w:rPr>
          <w:rFonts w:eastAsia="Times New Roman" w:cs="Arial"/>
          <w:color w:val="231F20"/>
        </w:rPr>
        <w:t>.</w:t>
      </w:r>
      <w:r>
        <w:rPr>
          <w:rFonts w:eastAsia="Times New Roman" w:cs="Arial"/>
          <w:color w:val="231F20"/>
        </w:rPr>
        <w:t xml:space="preserve"> If students fail to complete course requirements within the designated time period, they will receive a failing grade.</w:t>
      </w:r>
      <w:r w:rsidRPr="002A351E">
        <w:rPr>
          <w:rFonts w:eastAsia="Times New Roman" w:cs="Arial"/>
          <w:color w:val="231F20"/>
        </w:rPr>
        <w:t xml:space="preserve"> Students who need to take an incomplete for a course must communicate immediately with the course instructor</w:t>
      </w:r>
      <w:r>
        <w:rPr>
          <w:rFonts w:eastAsia="Times New Roman" w:cs="Arial"/>
          <w:color w:val="231F20"/>
        </w:rPr>
        <w:t xml:space="preserve"> and program staff</w:t>
      </w:r>
      <w:r w:rsidRPr="002A351E">
        <w:rPr>
          <w:rFonts w:eastAsia="Times New Roman" w:cs="Arial"/>
          <w:color w:val="231F20"/>
        </w:rPr>
        <w:t>. It is expected that requests will be made</w:t>
      </w:r>
      <w:r>
        <w:rPr>
          <w:rFonts w:eastAsia="Times New Roman" w:cs="Arial"/>
          <w:color w:val="231F20"/>
        </w:rPr>
        <w:t xml:space="preserve"> and accepted</w:t>
      </w:r>
      <w:r w:rsidRPr="002A351E">
        <w:rPr>
          <w:rFonts w:eastAsia="Times New Roman" w:cs="Arial"/>
          <w:color w:val="231F20"/>
        </w:rPr>
        <w:t xml:space="preserve"> before the course ends.</w:t>
      </w:r>
    </w:p>
    <w:p w:rsidR="00126D31" w:rsidRDefault="00126D31" w:rsidP="00126D31">
      <w:pPr>
        <w:shd w:val="clear" w:color="auto" w:fill="FFFFFF"/>
        <w:spacing w:after="0" w:line="240" w:lineRule="auto"/>
        <w:rPr>
          <w:rFonts w:eastAsia="Times New Roman" w:cs="Arial"/>
          <w:b/>
          <w:bCs/>
          <w:color w:val="231F20"/>
        </w:rPr>
      </w:pP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b/>
          <w:bCs/>
          <w:color w:val="231F20"/>
        </w:rPr>
        <w:t>Grade of Pass/Fail</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Grades of “P” indicate “Pass” and</w:t>
      </w:r>
      <w:r>
        <w:rPr>
          <w:rFonts w:eastAsia="Times New Roman" w:cs="Arial"/>
          <w:color w:val="231F20"/>
        </w:rPr>
        <w:t xml:space="preserve"> grades of “F” indicate “Failure.”</w:t>
      </w:r>
    </w:p>
    <w:p w:rsidR="00126D31" w:rsidRDefault="00126D31" w:rsidP="00126D31">
      <w:pPr>
        <w:shd w:val="clear" w:color="auto" w:fill="FFFFFF"/>
        <w:spacing w:after="0" w:line="240" w:lineRule="auto"/>
        <w:rPr>
          <w:rFonts w:eastAsia="Times New Roman" w:cs="Arial"/>
          <w:b/>
          <w:bCs/>
          <w:color w:val="231F20"/>
        </w:rPr>
      </w:pP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b/>
          <w:bCs/>
          <w:color w:val="231F20"/>
        </w:rPr>
        <w:t>Grade of R or Audit</w:t>
      </w: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Grades of “R” indicate a</w:t>
      </w:r>
      <w:r>
        <w:rPr>
          <w:rFonts w:eastAsia="Times New Roman" w:cs="Arial"/>
          <w:color w:val="231F20"/>
        </w:rPr>
        <w:t xml:space="preserve"> “Registered” or “Audit” status</w:t>
      </w:r>
      <w:r w:rsidRPr="002A351E">
        <w:rPr>
          <w:rFonts w:eastAsia="Times New Roman" w:cs="Arial"/>
          <w:color w:val="231F20"/>
        </w:rPr>
        <w:t>. Grades of “R” are either assigned by the instructor or arranged in advance by the student via the registration process.</w:t>
      </w:r>
    </w:p>
    <w:p w:rsidR="00126D31" w:rsidRDefault="00126D31" w:rsidP="00126D31">
      <w:pPr>
        <w:shd w:val="clear" w:color="auto" w:fill="FFFFFF"/>
        <w:spacing w:after="0" w:line="240" w:lineRule="auto"/>
        <w:rPr>
          <w:rFonts w:eastAsia="Times New Roman" w:cs="Arial"/>
          <w:b/>
          <w:bCs/>
          <w:color w:val="231F20"/>
        </w:rPr>
      </w:pPr>
    </w:p>
    <w:p w:rsidR="00126D31" w:rsidRPr="002A351E" w:rsidRDefault="00126D31" w:rsidP="00126D31">
      <w:pPr>
        <w:shd w:val="clear" w:color="auto" w:fill="FFFFFF"/>
        <w:spacing w:after="0" w:line="240" w:lineRule="auto"/>
        <w:rPr>
          <w:rFonts w:eastAsia="Times New Roman" w:cs="Arial"/>
          <w:color w:val="231F20"/>
        </w:rPr>
      </w:pPr>
      <w:r w:rsidRPr="002A351E">
        <w:rPr>
          <w:rFonts w:eastAsia="Times New Roman" w:cs="Arial"/>
          <w:b/>
          <w:bCs/>
          <w:color w:val="231F20"/>
        </w:rPr>
        <w:t>Grade of “W”- Withdrawn</w:t>
      </w:r>
    </w:p>
    <w:p w:rsidR="00126D31" w:rsidRDefault="00126D31" w:rsidP="00126D31">
      <w:pPr>
        <w:shd w:val="clear" w:color="auto" w:fill="FFFFFF"/>
        <w:spacing w:after="0" w:line="240" w:lineRule="auto"/>
        <w:rPr>
          <w:rFonts w:eastAsia="Times New Roman" w:cs="Arial"/>
          <w:color w:val="231F20"/>
        </w:rPr>
      </w:pPr>
      <w:r w:rsidRPr="002A351E">
        <w:rPr>
          <w:rFonts w:eastAsia="Times New Roman" w:cs="Arial"/>
          <w:color w:val="231F20"/>
        </w:rPr>
        <w:t xml:space="preserve">Grades of “W” indicate “Withdrawn” (albeit not “dropped”). Grades of “W” either are assigned by the instructor or administratively by the </w:t>
      </w:r>
      <w:r>
        <w:rPr>
          <w:rFonts w:eastAsia="Times New Roman" w:cs="Arial"/>
          <w:color w:val="231F20"/>
        </w:rPr>
        <w:t xml:space="preserve">program staff. Please see the </w:t>
      </w:r>
      <w:hyperlink r:id="rId23" w:history="1">
        <w:r w:rsidRPr="00AB62C3">
          <w:rPr>
            <w:rStyle w:val="Hyperlink"/>
            <w:rFonts w:eastAsia="Times New Roman" w:cs="Arial"/>
          </w:rPr>
          <w:t>cancellation policy</w:t>
        </w:r>
      </w:hyperlink>
      <w:r>
        <w:rPr>
          <w:rFonts w:eastAsia="Times New Roman" w:cs="Arial"/>
          <w:color w:val="231F20"/>
        </w:rPr>
        <w:t xml:space="preserve"> for more information.</w:t>
      </w:r>
    </w:p>
    <w:p w:rsidR="00126D31" w:rsidRDefault="00126D31" w:rsidP="00126D31">
      <w:pPr>
        <w:shd w:val="clear" w:color="auto" w:fill="FFFFFF"/>
        <w:spacing w:after="0" w:line="240" w:lineRule="auto"/>
        <w:rPr>
          <w:rFonts w:eastAsia="Times New Roman" w:cs="Arial"/>
          <w:color w:val="231F20"/>
        </w:rPr>
      </w:pPr>
    </w:p>
    <w:p w:rsidR="00126D31" w:rsidRPr="002E0AD1" w:rsidRDefault="00126D31" w:rsidP="00126D31">
      <w:pPr>
        <w:shd w:val="clear" w:color="auto" w:fill="FFFFFF"/>
        <w:spacing w:after="0" w:line="240" w:lineRule="auto"/>
        <w:rPr>
          <w:rFonts w:eastAsia="Times New Roman" w:cs="Arial"/>
          <w:b/>
          <w:color w:val="231F20"/>
          <w:sz w:val="24"/>
          <w:szCs w:val="24"/>
        </w:rPr>
      </w:pPr>
      <w:r w:rsidRPr="002E0AD1">
        <w:rPr>
          <w:rFonts w:eastAsia="Times New Roman" w:cs="Arial"/>
          <w:b/>
          <w:color w:val="231F20"/>
          <w:sz w:val="24"/>
          <w:szCs w:val="24"/>
        </w:rPr>
        <w:t>Grade Appeal</w:t>
      </w:r>
      <w:r>
        <w:rPr>
          <w:rFonts w:eastAsia="Times New Roman" w:cs="Arial"/>
          <w:b/>
          <w:color w:val="231F20"/>
          <w:sz w:val="24"/>
          <w:szCs w:val="24"/>
        </w:rPr>
        <w:t xml:space="preserve"> Process</w:t>
      </w:r>
    </w:p>
    <w:p w:rsidR="00126D31" w:rsidRPr="002A351E" w:rsidRDefault="00126D31" w:rsidP="00126D31">
      <w:pPr>
        <w:shd w:val="clear" w:color="auto" w:fill="FFFFFF"/>
        <w:spacing w:after="0" w:line="240" w:lineRule="auto"/>
        <w:rPr>
          <w:rFonts w:eastAsia="Times New Roman" w:cs="Arial"/>
          <w:color w:val="231F20"/>
        </w:rPr>
      </w:pP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b/>
          <w:bCs/>
          <w:color w:val="231F20"/>
        </w:rPr>
        <w:t>Instructor Conference</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The student shall first request, in writing, a conference with the instructor to explain the reason for the appeal and seek a resolution. The appeal must be submitted no later than 7 calendar days after the start of the next quarter after which the class was taken. Please note that, in matters relating to grades, the instructor’s judgment is deemed final and conclusive.</w:t>
      </w:r>
    </w:p>
    <w:p w:rsidR="00126D31" w:rsidRDefault="00126D31" w:rsidP="00126D31">
      <w:pPr>
        <w:shd w:val="clear" w:color="auto" w:fill="FFFFFF"/>
        <w:tabs>
          <w:tab w:val="left" w:pos="3900"/>
        </w:tabs>
        <w:spacing w:after="0" w:line="240" w:lineRule="auto"/>
        <w:rPr>
          <w:rFonts w:eastAsia="Times New Roman" w:cs="Arial"/>
          <w:b/>
          <w:bCs/>
          <w:color w:val="231F20"/>
        </w:rPr>
      </w:pPr>
      <w:r>
        <w:rPr>
          <w:rFonts w:eastAsia="Times New Roman" w:cs="Arial"/>
          <w:b/>
          <w:bCs/>
          <w:color w:val="231F20"/>
        </w:rPr>
        <w:tab/>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b/>
          <w:bCs/>
          <w:color w:val="231F20"/>
        </w:rPr>
        <w:t>Criteria for a grade appeal:</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lastRenderedPageBreak/>
        <w:t>Students may appeal the professional judgment exercised by an instructor in assigning a grade only under the following circumstances:</w:t>
      </w:r>
    </w:p>
    <w:p w:rsidR="00126D31" w:rsidRPr="002E0AD1" w:rsidRDefault="00126D31" w:rsidP="00126D31">
      <w:pPr>
        <w:numPr>
          <w:ilvl w:val="0"/>
          <w:numId w:val="3"/>
        </w:numPr>
        <w:shd w:val="clear" w:color="auto" w:fill="FFFFFF"/>
        <w:spacing w:after="0" w:line="240" w:lineRule="auto"/>
        <w:ind w:left="300"/>
        <w:rPr>
          <w:rFonts w:eastAsia="Times New Roman" w:cs="Arial"/>
          <w:color w:val="231F20"/>
        </w:rPr>
      </w:pPr>
      <w:r w:rsidRPr="002E0AD1">
        <w:rPr>
          <w:rFonts w:eastAsia="Times New Roman" w:cs="Arial"/>
          <w:color w:val="231F20"/>
        </w:rPr>
        <w:t>Grades resulting from deviations in the instructor’s established and announced grading procedures</w:t>
      </w:r>
    </w:p>
    <w:p w:rsidR="00126D31" w:rsidRPr="002E0AD1" w:rsidRDefault="00126D31" w:rsidP="00126D31">
      <w:pPr>
        <w:numPr>
          <w:ilvl w:val="0"/>
          <w:numId w:val="3"/>
        </w:numPr>
        <w:shd w:val="clear" w:color="auto" w:fill="FFFFFF"/>
        <w:spacing w:after="0" w:line="240" w:lineRule="auto"/>
        <w:ind w:left="300"/>
        <w:rPr>
          <w:rFonts w:eastAsia="Times New Roman" w:cs="Arial"/>
          <w:color w:val="231F20"/>
        </w:rPr>
      </w:pPr>
      <w:r w:rsidRPr="002E0AD1">
        <w:rPr>
          <w:rFonts w:eastAsia="Times New Roman" w:cs="Arial"/>
          <w:color w:val="231F20"/>
        </w:rPr>
        <w:t>Errors in application of grading procedures</w:t>
      </w:r>
    </w:p>
    <w:p w:rsidR="00126D31" w:rsidRPr="002E0AD1" w:rsidRDefault="00126D31" w:rsidP="00126D31">
      <w:pPr>
        <w:numPr>
          <w:ilvl w:val="0"/>
          <w:numId w:val="3"/>
        </w:numPr>
        <w:shd w:val="clear" w:color="auto" w:fill="FFFFFF"/>
        <w:spacing w:after="0" w:line="240" w:lineRule="auto"/>
        <w:ind w:left="300"/>
        <w:rPr>
          <w:rFonts w:eastAsia="Times New Roman" w:cs="Arial"/>
          <w:color w:val="231F20"/>
        </w:rPr>
      </w:pPr>
      <w:r w:rsidRPr="002E0AD1">
        <w:rPr>
          <w:rFonts w:eastAsia="Times New Roman" w:cs="Arial"/>
          <w:color w:val="231F20"/>
        </w:rPr>
        <w:t>Modification of grades for non-academic reasons</w:t>
      </w:r>
    </w:p>
    <w:p w:rsidR="00126D31" w:rsidRPr="002E0AD1" w:rsidRDefault="00126D31" w:rsidP="00126D31">
      <w:pPr>
        <w:numPr>
          <w:ilvl w:val="0"/>
          <w:numId w:val="3"/>
        </w:numPr>
        <w:shd w:val="clear" w:color="auto" w:fill="FFFFFF"/>
        <w:spacing w:after="0" w:line="240" w:lineRule="auto"/>
        <w:ind w:left="300"/>
        <w:rPr>
          <w:rFonts w:eastAsia="Times New Roman" w:cs="Arial"/>
          <w:color w:val="231F20"/>
        </w:rPr>
      </w:pPr>
      <w:r w:rsidRPr="002E0AD1">
        <w:rPr>
          <w:rFonts w:eastAsia="Times New Roman" w:cs="Arial"/>
          <w:color w:val="231F20"/>
        </w:rPr>
        <w:t>Gross error in judgment by the instructor</w:t>
      </w:r>
    </w:p>
    <w:p w:rsidR="00126D31" w:rsidRDefault="00126D31" w:rsidP="00126D31">
      <w:pPr>
        <w:shd w:val="clear" w:color="auto" w:fill="FFFFFF"/>
        <w:spacing w:after="0" w:line="240" w:lineRule="auto"/>
        <w:rPr>
          <w:rFonts w:eastAsia="Times New Roman" w:cs="Arial"/>
          <w:b/>
          <w:bCs/>
          <w:color w:val="231F20"/>
        </w:rPr>
      </w:pP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b/>
          <w:bCs/>
          <w:color w:val="231F20"/>
        </w:rPr>
        <w:t>Program Director Conference</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If the student is not satisfied with the instructor’s resolution to the grade appeal the student shall request to meet with the instructor’s program director. This request to meet with the instructor’s program director must be made in writing within seven (7) calendar days of the date of the meeting with the instructor. The written request should specify the student’s reason for appeal and provide supporting evidence where appropriate.</w:t>
      </w:r>
    </w:p>
    <w:p w:rsidR="00126D31" w:rsidRDefault="00126D31" w:rsidP="00126D31">
      <w:pPr>
        <w:shd w:val="clear" w:color="auto" w:fill="FFFFFF"/>
        <w:spacing w:after="0" w:line="240" w:lineRule="auto"/>
        <w:rPr>
          <w:rFonts w:eastAsia="Times New Roman" w:cs="Arial"/>
          <w:b/>
          <w:bCs/>
          <w:color w:val="231F20"/>
        </w:rPr>
      </w:pP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b/>
          <w:bCs/>
          <w:color w:val="231F20"/>
        </w:rPr>
        <w:t>Dean of Students Conference</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 xml:space="preserve">If the student desires to </w:t>
      </w:r>
      <w:r>
        <w:rPr>
          <w:rFonts w:eastAsia="Times New Roman" w:cs="Arial"/>
          <w:color w:val="231F20"/>
        </w:rPr>
        <w:t>request review of</w:t>
      </w:r>
      <w:r w:rsidRPr="002E0AD1">
        <w:rPr>
          <w:rFonts w:eastAsia="Times New Roman" w:cs="Arial"/>
          <w:color w:val="231F20"/>
        </w:rPr>
        <w:t xml:space="preserve"> the program director</w:t>
      </w:r>
      <w:r>
        <w:rPr>
          <w:rFonts w:eastAsia="Times New Roman" w:cs="Arial"/>
          <w:color w:val="231F20"/>
        </w:rPr>
        <w:t>’s decision</w:t>
      </w:r>
      <w:r w:rsidRPr="002E0AD1">
        <w:rPr>
          <w:rFonts w:eastAsia="Times New Roman" w:cs="Arial"/>
          <w:color w:val="231F20"/>
        </w:rPr>
        <w:t xml:space="preserve">, a written request for a conference with the dean of students must be filed by the student within seven (7) calendar days of the issuance of the </w:t>
      </w:r>
      <w:r>
        <w:rPr>
          <w:rFonts w:eastAsia="Times New Roman" w:cs="Arial"/>
          <w:color w:val="231F20"/>
        </w:rPr>
        <w:t xml:space="preserve">program director’s written </w:t>
      </w:r>
      <w:r w:rsidRPr="002E0AD1">
        <w:rPr>
          <w:rFonts w:eastAsia="Times New Roman" w:cs="Arial"/>
          <w:color w:val="231F20"/>
        </w:rPr>
        <w:t xml:space="preserve">decision. The dean of students will provide a copy of the </w:t>
      </w:r>
      <w:r>
        <w:rPr>
          <w:rFonts w:eastAsia="Times New Roman" w:cs="Arial"/>
          <w:color w:val="231F20"/>
        </w:rPr>
        <w:t>request for review</w:t>
      </w:r>
      <w:r w:rsidRPr="002E0AD1">
        <w:rPr>
          <w:rFonts w:eastAsia="Times New Roman" w:cs="Arial"/>
          <w:color w:val="231F20"/>
        </w:rPr>
        <w:t xml:space="preserve"> to the instructor and the program director and will facilitate a review of the criteria. The dean of students will prepare a concise, written review of his/her findings and deliver the findings to the student </w:t>
      </w:r>
      <w:r>
        <w:rPr>
          <w:rFonts w:eastAsia="Times New Roman" w:cs="Arial"/>
          <w:color w:val="231F20"/>
        </w:rPr>
        <w:t xml:space="preserve">in writing </w:t>
      </w:r>
      <w:r w:rsidRPr="002E0AD1">
        <w:rPr>
          <w:rFonts w:eastAsia="Times New Roman" w:cs="Arial"/>
          <w:color w:val="231F20"/>
        </w:rPr>
        <w:t>as a final response to the grade appeal.</w:t>
      </w:r>
    </w:p>
    <w:p w:rsidR="00126D31" w:rsidRDefault="00126D31" w:rsidP="00126D31">
      <w:pPr>
        <w:spacing w:after="0" w:line="240" w:lineRule="auto"/>
        <w:rPr>
          <w:rFonts w:eastAsia="Times New Roman" w:cs="Arial"/>
          <w:b/>
          <w:color w:val="231F20"/>
          <w:sz w:val="24"/>
          <w:szCs w:val="24"/>
        </w:rPr>
      </w:pPr>
    </w:p>
    <w:p w:rsidR="00126D31" w:rsidRDefault="00126D31" w:rsidP="00126D31">
      <w:pPr>
        <w:spacing w:after="0" w:line="240" w:lineRule="auto"/>
        <w:rPr>
          <w:rFonts w:eastAsia="Times New Roman" w:cs="Arial"/>
          <w:b/>
          <w:color w:val="231F20"/>
          <w:sz w:val="24"/>
          <w:szCs w:val="24"/>
        </w:rPr>
      </w:pPr>
      <w:r>
        <w:rPr>
          <w:rFonts w:eastAsia="Times New Roman" w:cs="Arial"/>
          <w:b/>
          <w:color w:val="231F20"/>
          <w:sz w:val="24"/>
          <w:szCs w:val="24"/>
        </w:rPr>
        <w:t>Grievance Procedures</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For matters dealing with class procedures</w:t>
      </w:r>
      <w:r>
        <w:rPr>
          <w:rFonts w:eastAsia="Times New Roman" w:cs="Arial"/>
          <w:color w:val="231F20"/>
        </w:rPr>
        <w:t xml:space="preserve"> </w:t>
      </w:r>
      <w:r w:rsidRPr="002E0AD1">
        <w:rPr>
          <w:rFonts w:eastAsia="Times New Roman" w:cs="Arial"/>
          <w:color w:val="231F20"/>
        </w:rPr>
        <w:t>or other academic affairs, the student first should approach the course instructor and/or the program director involved and attempt to resolve the issue with him or her. If the student's concerns are not satisfactorily resolved, the student should present the matter to the Graham School's dean of students in writing. The dean of students will investigate the matter and work with all parties involved. If the matter remains unresolved or dissatisfactory, after the intervention of the dean of students, the student may contact the University's student ombudsman, who works as an outside observer and mediator.</w:t>
      </w:r>
    </w:p>
    <w:p w:rsidR="00126D31" w:rsidRDefault="00126D31" w:rsidP="00126D31">
      <w:pPr>
        <w:shd w:val="clear" w:color="auto" w:fill="FFFFFF"/>
        <w:spacing w:after="0" w:line="240" w:lineRule="auto"/>
        <w:rPr>
          <w:rFonts w:eastAsia="Times New Roman" w:cs="Arial"/>
          <w:color w:val="231F20"/>
        </w:rPr>
      </w:pP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 xml:space="preserve">For matters dealing with general policies of the School, </w:t>
      </w:r>
      <w:r>
        <w:rPr>
          <w:rFonts w:eastAsia="Times New Roman" w:cs="Arial"/>
          <w:color w:val="231F20"/>
        </w:rPr>
        <w:t>requests</w:t>
      </w:r>
      <w:r w:rsidRPr="002E0AD1">
        <w:rPr>
          <w:rFonts w:eastAsia="Times New Roman" w:cs="Arial"/>
          <w:color w:val="231F20"/>
        </w:rPr>
        <w:t xml:space="preserve"> should be made directly to the dean of students.</w:t>
      </w:r>
    </w:p>
    <w:p w:rsidR="00126D31" w:rsidRDefault="00126D31" w:rsidP="00126D31">
      <w:pPr>
        <w:shd w:val="clear" w:color="auto" w:fill="FFFFFF"/>
        <w:spacing w:after="0" w:line="240" w:lineRule="auto"/>
        <w:rPr>
          <w:rFonts w:eastAsia="Times New Roman" w:cs="Arial"/>
          <w:color w:val="231F20"/>
        </w:rPr>
      </w:pPr>
    </w:p>
    <w:p w:rsidR="00126D3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For discrimination and/or harassment (including sexual harassment) concerns, see University’s </w:t>
      </w:r>
      <w:hyperlink r:id="rId24" w:tgtFrame="_blank" w:history="1">
        <w:r w:rsidRPr="002E0AD1">
          <w:rPr>
            <w:rFonts w:eastAsia="Times New Roman" w:cs="Arial"/>
            <w:color w:val="800000"/>
            <w:u w:val="single"/>
          </w:rPr>
          <w:t>Student Manual</w:t>
        </w:r>
      </w:hyperlink>
      <w:r w:rsidRPr="002E0AD1">
        <w:rPr>
          <w:rFonts w:eastAsia="Times New Roman" w:cs="Arial"/>
          <w:color w:val="231F20"/>
        </w:rPr>
        <w:t> policy on Unlawful Discrimination and Sexual Misconduct.</w:t>
      </w:r>
    </w:p>
    <w:p w:rsidR="00126D31" w:rsidRDefault="00126D31" w:rsidP="00126D31">
      <w:pPr>
        <w:shd w:val="clear" w:color="auto" w:fill="FFFFFF"/>
        <w:spacing w:after="0" w:line="240" w:lineRule="auto"/>
        <w:rPr>
          <w:rFonts w:eastAsia="Times New Roman" w:cs="Arial"/>
          <w:color w:val="231F20"/>
        </w:rPr>
      </w:pPr>
    </w:p>
    <w:p w:rsidR="00126D31" w:rsidRPr="002E0AD1" w:rsidRDefault="00126D31" w:rsidP="00126D31">
      <w:pPr>
        <w:shd w:val="clear" w:color="auto" w:fill="FFFFFF"/>
        <w:spacing w:after="0" w:line="240" w:lineRule="auto"/>
        <w:rPr>
          <w:rFonts w:eastAsia="Times New Roman" w:cs="Arial"/>
          <w:b/>
          <w:color w:val="231F20"/>
          <w:sz w:val="24"/>
          <w:szCs w:val="24"/>
        </w:rPr>
      </w:pPr>
      <w:r w:rsidRPr="002E0AD1">
        <w:rPr>
          <w:rFonts w:eastAsia="Times New Roman" w:cs="Arial"/>
          <w:b/>
          <w:color w:val="231F20"/>
          <w:sz w:val="24"/>
          <w:szCs w:val="24"/>
        </w:rPr>
        <w:t>Late papers, projects, and assignments</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Students are responsible for contacting the course instructor to obtain his or her policy regarding late papers, projects, and assignments. Whenever possible, it is expected that the student will consult with the instructor prior to missing a deadline.</w:t>
      </w:r>
    </w:p>
    <w:p w:rsidR="00126D31" w:rsidRDefault="00126D31" w:rsidP="00126D31">
      <w:pPr>
        <w:shd w:val="clear" w:color="auto" w:fill="FFFFFF"/>
        <w:spacing w:after="0" w:line="240" w:lineRule="auto"/>
        <w:rPr>
          <w:rFonts w:eastAsia="Times New Roman" w:cs="Arial"/>
          <w:color w:val="231F20"/>
        </w:rPr>
      </w:pP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Submitting assignments late may result in a lower grade on the assignment and/or result in a lower grade for the course.</w:t>
      </w:r>
    </w:p>
    <w:p w:rsidR="00126D31" w:rsidRDefault="00126D31" w:rsidP="00126D31">
      <w:pPr>
        <w:shd w:val="clear" w:color="auto" w:fill="FFFFFF"/>
        <w:spacing w:after="0" w:line="240" w:lineRule="auto"/>
        <w:rPr>
          <w:rFonts w:eastAsia="Times New Roman" w:cs="Arial"/>
          <w:color w:val="231F20"/>
        </w:rPr>
      </w:pPr>
    </w:p>
    <w:p w:rsidR="00126D31" w:rsidRPr="002E0AD1" w:rsidRDefault="00126D31" w:rsidP="00126D31">
      <w:pPr>
        <w:shd w:val="clear" w:color="auto" w:fill="FFFFFF"/>
        <w:spacing w:after="0" w:line="240" w:lineRule="auto"/>
        <w:rPr>
          <w:rFonts w:eastAsia="Times New Roman" w:cs="Arial"/>
          <w:b/>
          <w:color w:val="231F20"/>
          <w:sz w:val="24"/>
          <w:szCs w:val="24"/>
        </w:rPr>
      </w:pPr>
      <w:r w:rsidRPr="002E0AD1">
        <w:rPr>
          <w:rFonts w:eastAsia="Times New Roman" w:cs="Arial"/>
          <w:b/>
          <w:color w:val="231F20"/>
          <w:sz w:val="24"/>
          <w:szCs w:val="24"/>
        </w:rPr>
        <w:t>Minors</w:t>
      </w:r>
    </w:p>
    <w:p w:rsidR="00126D31" w:rsidRPr="002E0AD1" w:rsidRDefault="00126D31" w:rsidP="00126D31">
      <w:pPr>
        <w:shd w:val="clear" w:color="auto" w:fill="FFFFFF"/>
        <w:spacing w:after="0" w:line="240" w:lineRule="auto"/>
        <w:rPr>
          <w:rFonts w:eastAsia="Times New Roman" w:cs="Arial"/>
          <w:color w:val="231F20"/>
        </w:rPr>
      </w:pPr>
      <w:r w:rsidRPr="002E0AD1">
        <w:rPr>
          <w:rFonts w:cs="Arial"/>
          <w:color w:val="231F20"/>
          <w:shd w:val="clear" w:color="auto" w:fill="FFFFFF"/>
        </w:rPr>
        <w:lastRenderedPageBreak/>
        <w:t>To preserve the academic environment, students may not bring minors or guests into the classroom, or leave minors unattended in University Buildings.  Outside the classroom, the Graham School occasionally holds event offerings which may be appropriate for minors and where guests may be welcome. If you have questions about whether or not you may bring a minor or guest to an event, please contact your program staff.</w:t>
      </w:r>
    </w:p>
    <w:p w:rsidR="00126D31" w:rsidRDefault="00126D31" w:rsidP="00126D31">
      <w:pPr>
        <w:shd w:val="clear" w:color="auto" w:fill="FFFFFF"/>
        <w:spacing w:after="0" w:line="240" w:lineRule="auto"/>
        <w:rPr>
          <w:rFonts w:eastAsia="Times New Roman" w:cs="Arial"/>
          <w:b/>
          <w:bCs/>
          <w:color w:val="231F20"/>
        </w:rPr>
      </w:pPr>
    </w:p>
    <w:p w:rsidR="00126D31" w:rsidRDefault="00126D31" w:rsidP="00126D31">
      <w:pPr>
        <w:spacing w:after="0" w:line="240" w:lineRule="auto"/>
        <w:rPr>
          <w:rFonts w:eastAsia="Times New Roman" w:cs="Arial"/>
          <w:b/>
          <w:color w:val="231F20"/>
          <w:sz w:val="24"/>
          <w:szCs w:val="24"/>
        </w:rPr>
      </w:pPr>
      <w:r>
        <w:rPr>
          <w:rFonts w:eastAsia="Times New Roman" w:cs="Arial"/>
          <w:b/>
          <w:color w:val="231F20"/>
          <w:sz w:val="24"/>
          <w:szCs w:val="24"/>
        </w:rPr>
        <w:t>Record Maintenance and Review</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b/>
          <w:bCs/>
          <w:color w:val="231F20"/>
        </w:rPr>
        <w:t>Record Maintenance</w:t>
      </w:r>
    </w:p>
    <w:p w:rsidR="00126D31" w:rsidRPr="002E0AD1" w:rsidRDefault="00126D31" w:rsidP="00126D31">
      <w:pPr>
        <w:shd w:val="clear" w:color="auto" w:fill="FFFFFF"/>
        <w:spacing w:after="0" w:line="240" w:lineRule="auto"/>
        <w:rPr>
          <w:rFonts w:eastAsia="Times New Roman" w:cs="Arial"/>
          <w:color w:val="231F20"/>
        </w:rPr>
      </w:pPr>
      <w:r>
        <w:rPr>
          <w:rFonts w:eastAsia="Times New Roman" w:cs="Arial"/>
          <w:color w:val="231F20"/>
        </w:rPr>
        <w:t>The</w:t>
      </w:r>
      <w:r w:rsidRPr="002E0AD1">
        <w:rPr>
          <w:rFonts w:eastAsia="Times New Roman" w:cs="Arial"/>
          <w:color w:val="231F20"/>
        </w:rPr>
        <w:t xml:space="preserve"> Family Educational Rights and Privacy Act (FERPA) </w:t>
      </w:r>
      <w:r>
        <w:rPr>
          <w:rFonts w:eastAsia="Times New Roman" w:cs="Arial"/>
          <w:color w:val="231F20"/>
        </w:rPr>
        <w:t xml:space="preserve">is a federal statute that protects the privacy of students’ education records and affords students certain rights with respect to their education records. For information about education records, including the University’s procedure for inspection and review of education records, please see the </w:t>
      </w:r>
      <w:hyperlink r:id="rId25" w:history="1">
        <w:r w:rsidRPr="00DE1B20">
          <w:rPr>
            <w:rStyle w:val="Hyperlink"/>
            <w:rFonts w:eastAsia="Times New Roman" w:cs="Arial"/>
          </w:rPr>
          <w:t>Student Manual</w:t>
        </w:r>
      </w:hyperlink>
      <w:r>
        <w:rPr>
          <w:rFonts w:eastAsia="Times New Roman" w:cs="Arial"/>
          <w:color w:val="231F20"/>
        </w:rPr>
        <w:t xml:space="preserve">. </w:t>
      </w:r>
    </w:p>
    <w:p w:rsidR="00126D31" w:rsidRDefault="00126D31" w:rsidP="00126D31">
      <w:pPr>
        <w:shd w:val="clear" w:color="auto" w:fill="FFFFFF"/>
        <w:spacing w:after="0" w:line="240" w:lineRule="auto"/>
        <w:rPr>
          <w:rFonts w:eastAsia="Times New Roman" w:cs="Arial"/>
          <w:b/>
          <w:bCs/>
          <w:color w:val="231F20"/>
        </w:rPr>
      </w:pP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b/>
          <w:bCs/>
          <w:color w:val="231F20"/>
        </w:rPr>
        <w:t>Graham School Student Record Maintenance</w:t>
      </w:r>
    </w:p>
    <w:p w:rsidR="00126D31" w:rsidRPr="002E0AD1" w:rsidRDefault="00126D31" w:rsidP="00126D31">
      <w:pPr>
        <w:shd w:val="clear" w:color="auto" w:fill="FFFFFF"/>
        <w:spacing w:after="0" w:line="240" w:lineRule="auto"/>
        <w:rPr>
          <w:rFonts w:eastAsia="Times New Roman" w:cs="Arial"/>
          <w:color w:val="231F20"/>
        </w:rPr>
      </w:pPr>
      <w:r w:rsidRPr="002E0AD1">
        <w:rPr>
          <w:rFonts w:eastAsia="Times New Roman" w:cs="Arial"/>
          <w:color w:val="231F20"/>
        </w:rPr>
        <w:t xml:space="preserve">The Dean of Students staff, Registrar’s Office, and program administrators have access to and maintain </w:t>
      </w:r>
      <w:r>
        <w:rPr>
          <w:rFonts w:eastAsia="Times New Roman" w:cs="Arial"/>
          <w:color w:val="231F20"/>
        </w:rPr>
        <w:t xml:space="preserve">certain </w:t>
      </w:r>
      <w:r w:rsidRPr="002E0AD1">
        <w:rPr>
          <w:rFonts w:eastAsia="Times New Roman" w:cs="Arial"/>
          <w:color w:val="231F20"/>
        </w:rPr>
        <w:t xml:space="preserve">student records.  Disciplinary </w:t>
      </w:r>
      <w:r>
        <w:rPr>
          <w:rFonts w:eastAsia="Times New Roman" w:cs="Arial"/>
          <w:color w:val="231F20"/>
        </w:rPr>
        <w:t>records</w:t>
      </w:r>
      <w:r w:rsidRPr="002E0AD1">
        <w:rPr>
          <w:rFonts w:eastAsia="Times New Roman" w:cs="Arial"/>
          <w:color w:val="231F20"/>
        </w:rPr>
        <w:t xml:space="preserve"> are maintained by the Office of the Dean of Students separately from a student's academic files.</w:t>
      </w:r>
    </w:p>
    <w:p w:rsidR="00126D31" w:rsidRDefault="00126D31" w:rsidP="00126D31">
      <w:pPr>
        <w:spacing w:after="0" w:line="240" w:lineRule="auto"/>
        <w:rPr>
          <w:rFonts w:eastAsia="Times New Roman" w:cs="Arial"/>
          <w:b/>
          <w:color w:val="231F20"/>
          <w:sz w:val="24"/>
          <w:szCs w:val="24"/>
        </w:rPr>
      </w:pPr>
    </w:p>
    <w:p w:rsidR="00126D31" w:rsidRDefault="00126D31" w:rsidP="00126D31">
      <w:pPr>
        <w:spacing w:after="0" w:line="240" w:lineRule="auto"/>
        <w:rPr>
          <w:rFonts w:eastAsia="Times New Roman" w:cs="Arial"/>
          <w:b/>
          <w:color w:val="231F20"/>
          <w:sz w:val="24"/>
          <w:szCs w:val="24"/>
        </w:rPr>
      </w:pPr>
      <w:r>
        <w:rPr>
          <w:rFonts w:eastAsia="Times New Roman" w:cs="Arial"/>
          <w:b/>
          <w:color w:val="231F20"/>
          <w:sz w:val="24"/>
          <w:szCs w:val="24"/>
        </w:rPr>
        <w:t>Revoking or deferring acceptance</w:t>
      </w:r>
    </w:p>
    <w:p w:rsidR="00126D31" w:rsidRDefault="00126D31" w:rsidP="00126D31">
      <w:pPr>
        <w:spacing w:after="0" w:line="240" w:lineRule="auto"/>
        <w:rPr>
          <w:rFonts w:cs="Arial"/>
          <w:color w:val="231F20"/>
          <w:shd w:val="clear" w:color="auto" w:fill="FFFFFF"/>
        </w:rPr>
      </w:pPr>
      <w:r w:rsidRPr="002E0AD1">
        <w:rPr>
          <w:rFonts w:cs="Arial"/>
          <w:color w:val="231F20"/>
          <w:shd w:val="clear" w:color="auto" w:fill="FFFFFF"/>
        </w:rPr>
        <w:t>The Graham School expects students who have been admitted but not yet enrolled in courses to have made the same commitment to University policies and regulations governing student conduct. Admission may be deferred or revoked for fraud, misrepresentation, material omission of fact, dishonesty, violation of University standards in the application for admission, violation of University academic standards, or other pre-matriculation misconduct.</w:t>
      </w:r>
      <w:r>
        <w:rPr>
          <w:rFonts w:cs="Arial"/>
          <w:color w:val="231F20"/>
          <w:shd w:val="clear" w:color="auto" w:fill="FFFFFF"/>
        </w:rPr>
        <w:t xml:space="preserve"> For more information about Area Admissions Review for pre-matriculation misconduct, please see the </w:t>
      </w:r>
      <w:hyperlink r:id="rId26" w:history="1">
        <w:r w:rsidRPr="00DE1B20">
          <w:rPr>
            <w:rStyle w:val="Hyperlink"/>
            <w:rFonts w:cs="Arial"/>
            <w:shd w:val="clear" w:color="auto" w:fill="FFFFFF"/>
          </w:rPr>
          <w:t>Student Manual</w:t>
        </w:r>
      </w:hyperlink>
      <w:r>
        <w:rPr>
          <w:rFonts w:cs="Arial"/>
          <w:color w:val="231F20"/>
          <w:shd w:val="clear" w:color="auto" w:fill="FFFFFF"/>
        </w:rPr>
        <w:t xml:space="preserve">. </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b/>
          <w:color w:val="231F20"/>
          <w:sz w:val="24"/>
          <w:szCs w:val="24"/>
          <w:shd w:val="clear" w:color="auto" w:fill="FFFFFF"/>
        </w:rPr>
      </w:pPr>
      <w:r w:rsidRPr="003259A7">
        <w:rPr>
          <w:rFonts w:cs="Arial"/>
          <w:b/>
          <w:color w:val="231F20"/>
          <w:sz w:val="24"/>
          <w:szCs w:val="24"/>
          <w:shd w:val="clear" w:color="auto" w:fill="FFFFFF"/>
        </w:rPr>
        <w:t>Time to Completion</w:t>
      </w:r>
    </w:p>
    <w:p w:rsidR="00126D31" w:rsidRDefault="00126D31" w:rsidP="00126D31">
      <w:pPr>
        <w:spacing w:after="0" w:line="240" w:lineRule="auto"/>
        <w:rPr>
          <w:rFonts w:cs="Arial"/>
          <w:color w:val="231F20"/>
          <w:shd w:val="clear" w:color="auto" w:fill="FFFFFF"/>
        </w:rPr>
      </w:pPr>
      <w:r w:rsidRPr="00602BA0">
        <w:rPr>
          <w:rFonts w:cs="Arial"/>
          <w:color w:val="231F20"/>
          <w:shd w:val="clear" w:color="auto" w:fill="FFFFFF"/>
        </w:rPr>
        <w:t xml:space="preserve">After starting their coursework, students in certificate programs are expected to complete the program within </w:t>
      </w:r>
      <w:r w:rsidRPr="003259A7">
        <w:rPr>
          <w:rFonts w:cs="Arial"/>
          <w:b/>
          <w:color w:val="231F20"/>
          <w:shd w:val="clear" w:color="auto" w:fill="FFFFFF"/>
        </w:rPr>
        <w:t>three years</w:t>
      </w:r>
      <w:r w:rsidRPr="003259A7">
        <w:rPr>
          <w:rFonts w:cs="Arial"/>
          <w:color w:val="231F20"/>
          <w:shd w:val="clear" w:color="auto" w:fill="FFFFFF"/>
        </w:rPr>
        <w:t>.</w:t>
      </w:r>
      <w:r w:rsidRPr="00602BA0">
        <w:rPr>
          <w:rFonts w:cs="Arial"/>
          <w:color w:val="231F20"/>
          <w:shd w:val="clear" w:color="auto" w:fill="FFFFFF"/>
        </w:rPr>
        <w:t xml:space="preserve"> If </w:t>
      </w:r>
      <w:r>
        <w:rPr>
          <w:rFonts w:cs="Arial"/>
          <w:color w:val="231F20"/>
          <w:shd w:val="clear" w:color="auto" w:fill="FFFFFF"/>
        </w:rPr>
        <w:t>students</w:t>
      </w:r>
      <w:r w:rsidRPr="00602BA0">
        <w:rPr>
          <w:rFonts w:cs="Arial"/>
          <w:color w:val="231F20"/>
          <w:shd w:val="clear" w:color="auto" w:fill="FFFFFF"/>
        </w:rPr>
        <w:t xml:space="preserve"> need more time, </w:t>
      </w:r>
      <w:r>
        <w:rPr>
          <w:rFonts w:cs="Arial"/>
          <w:color w:val="231F20"/>
          <w:shd w:val="clear" w:color="auto" w:fill="FFFFFF"/>
        </w:rPr>
        <w:t>they can</w:t>
      </w:r>
      <w:r w:rsidRPr="00602BA0">
        <w:rPr>
          <w:rFonts w:cs="Arial"/>
          <w:color w:val="231F20"/>
          <w:shd w:val="clear" w:color="auto" w:fill="FFFFFF"/>
        </w:rPr>
        <w:t xml:space="preserve"> contact program staff.</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b/>
          <w:color w:val="231F20"/>
          <w:sz w:val="24"/>
          <w:szCs w:val="24"/>
          <w:shd w:val="clear" w:color="auto" w:fill="FFFFFF"/>
        </w:rPr>
      </w:pPr>
      <w:r w:rsidRPr="00602BA0">
        <w:rPr>
          <w:rFonts w:cs="Arial"/>
          <w:b/>
          <w:color w:val="231F20"/>
          <w:sz w:val="24"/>
          <w:szCs w:val="24"/>
          <w:shd w:val="clear" w:color="auto" w:fill="FFFFFF"/>
        </w:rPr>
        <w:t>Transcripts</w:t>
      </w:r>
    </w:p>
    <w:p w:rsidR="00126D31" w:rsidRDefault="00126D31" w:rsidP="00126D31">
      <w:pPr>
        <w:spacing w:after="0" w:line="240" w:lineRule="auto"/>
        <w:rPr>
          <w:rFonts w:cs="Arial"/>
          <w:color w:val="231F20"/>
          <w:shd w:val="clear" w:color="auto" w:fill="FFFFFF"/>
        </w:rPr>
      </w:pPr>
      <w:r>
        <w:rPr>
          <w:rFonts w:cs="Arial"/>
          <w:color w:val="231F20"/>
          <w:shd w:val="clear" w:color="auto" w:fill="FFFFFF"/>
        </w:rPr>
        <w:t>A non-degree</w:t>
      </w:r>
      <w:r w:rsidRPr="00602BA0">
        <w:rPr>
          <w:rFonts w:cs="Arial"/>
          <w:color w:val="231F20"/>
          <w:shd w:val="clear" w:color="auto" w:fill="FFFFFF"/>
        </w:rPr>
        <w:t xml:space="preserve"> transcript is a record of a student’s progress and performance while enrolled. Courses completed appear on the student transcript with the grade received. </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color w:val="231F20"/>
          <w:shd w:val="clear" w:color="auto" w:fill="FFFFFF"/>
        </w:rPr>
      </w:pPr>
      <w:r>
        <w:rPr>
          <w:rFonts w:cs="Arial"/>
          <w:color w:val="231F20"/>
          <w:shd w:val="clear" w:color="auto" w:fill="FFFFFF"/>
        </w:rPr>
        <w:t>The Dean of Students staff, registration staff, and program administrators have access to and maintain student records and transcripts. To request a transcript, please contact the program administrators directly.</w:t>
      </w:r>
    </w:p>
    <w:p w:rsidR="00126D31" w:rsidRDefault="00126D31" w:rsidP="00126D31">
      <w:pPr>
        <w:spacing w:after="0" w:line="240" w:lineRule="auto"/>
        <w:rPr>
          <w:rFonts w:cs="Arial"/>
          <w:color w:val="231F20"/>
          <w:shd w:val="clear" w:color="auto" w:fill="FFFFFF"/>
        </w:rPr>
      </w:pPr>
    </w:p>
    <w:p w:rsidR="00126D31" w:rsidRDefault="00126D31" w:rsidP="00126D31">
      <w:pPr>
        <w:spacing w:after="0" w:line="240" w:lineRule="auto"/>
        <w:rPr>
          <w:rFonts w:cs="Arial"/>
          <w:b/>
          <w:color w:val="231F20"/>
          <w:sz w:val="24"/>
          <w:szCs w:val="24"/>
          <w:shd w:val="clear" w:color="auto" w:fill="FFFFFF"/>
        </w:rPr>
      </w:pPr>
      <w:r w:rsidRPr="00602BA0">
        <w:rPr>
          <w:rFonts w:cs="Arial"/>
          <w:b/>
          <w:color w:val="231F20"/>
          <w:sz w:val="24"/>
          <w:szCs w:val="24"/>
          <w:shd w:val="clear" w:color="auto" w:fill="FFFFFF"/>
        </w:rPr>
        <w:t>Withdrawal from Program</w:t>
      </w:r>
    </w:p>
    <w:p w:rsidR="00126D31" w:rsidRDefault="00126D31" w:rsidP="00126D31">
      <w:pPr>
        <w:shd w:val="clear" w:color="auto" w:fill="FFFFFF"/>
        <w:spacing w:after="0" w:line="240" w:lineRule="auto"/>
        <w:rPr>
          <w:rFonts w:eastAsia="Times New Roman" w:cs="Arial"/>
          <w:color w:val="231F20"/>
        </w:rPr>
      </w:pPr>
      <w:r w:rsidRPr="00602BA0">
        <w:rPr>
          <w:rFonts w:eastAsia="Times New Roman" w:cs="Arial"/>
          <w:color w:val="231F20"/>
        </w:rPr>
        <w:t>A student may choose to withdraw or a student may be withdrawn from a program for a number of reasons. Students who withdraw and later request to return to the program must reapply. Withdrawals fall into one of two categories:</w:t>
      </w:r>
    </w:p>
    <w:p w:rsidR="00126D31" w:rsidRPr="00602BA0" w:rsidRDefault="00126D31" w:rsidP="00126D31">
      <w:pPr>
        <w:shd w:val="clear" w:color="auto" w:fill="FFFFFF"/>
        <w:spacing w:after="0" w:line="240" w:lineRule="auto"/>
        <w:rPr>
          <w:rFonts w:eastAsia="Times New Roman" w:cs="Arial"/>
          <w:color w:val="231F20"/>
        </w:rPr>
      </w:pPr>
    </w:p>
    <w:p w:rsidR="00126D31" w:rsidRPr="00602BA0" w:rsidRDefault="00126D31" w:rsidP="00126D31">
      <w:pPr>
        <w:numPr>
          <w:ilvl w:val="0"/>
          <w:numId w:val="4"/>
        </w:numPr>
        <w:shd w:val="clear" w:color="auto" w:fill="FFFFFF"/>
        <w:spacing w:after="0" w:line="240" w:lineRule="auto"/>
        <w:ind w:left="300"/>
        <w:rPr>
          <w:rFonts w:eastAsia="Times New Roman" w:cs="Arial"/>
          <w:color w:val="231F20"/>
        </w:rPr>
      </w:pPr>
      <w:r w:rsidRPr="00602BA0">
        <w:rPr>
          <w:rFonts w:eastAsia="Times New Roman" w:cs="Arial"/>
          <w:color w:val="231F20"/>
        </w:rPr>
        <w:t>involuntary withdrawal; and</w:t>
      </w:r>
    </w:p>
    <w:p w:rsidR="00126D31" w:rsidRPr="00602BA0" w:rsidRDefault="00126D31" w:rsidP="00126D31">
      <w:pPr>
        <w:numPr>
          <w:ilvl w:val="0"/>
          <w:numId w:val="4"/>
        </w:numPr>
        <w:shd w:val="clear" w:color="auto" w:fill="FFFFFF"/>
        <w:spacing w:after="0" w:line="240" w:lineRule="auto"/>
        <w:ind w:left="300"/>
        <w:rPr>
          <w:rFonts w:eastAsia="Times New Roman" w:cs="Arial"/>
          <w:color w:val="231F20"/>
        </w:rPr>
      </w:pPr>
      <w:r w:rsidRPr="00602BA0">
        <w:rPr>
          <w:rFonts w:eastAsia="Times New Roman" w:cs="Arial"/>
          <w:color w:val="231F20"/>
        </w:rPr>
        <w:t>voluntary withdrawal.</w:t>
      </w:r>
    </w:p>
    <w:p w:rsidR="00126D31" w:rsidRDefault="00126D31" w:rsidP="00126D31">
      <w:pPr>
        <w:spacing w:after="0" w:line="240" w:lineRule="auto"/>
        <w:rPr>
          <w:rFonts w:eastAsia="Times New Roman" w:cs="Arial"/>
          <w:b/>
          <w:color w:val="231F20"/>
          <w:sz w:val="24"/>
          <w:szCs w:val="24"/>
        </w:rPr>
      </w:pPr>
    </w:p>
    <w:p w:rsidR="00126D31" w:rsidRDefault="00126D31" w:rsidP="00126D31">
      <w:pPr>
        <w:spacing w:after="0" w:line="240" w:lineRule="auto"/>
        <w:rPr>
          <w:rFonts w:eastAsia="Times New Roman" w:cs="Arial"/>
          <w:b/>
          <w:color w:val="231F20"/>
        </w:rPr>
      </w:pPr>
      <w:r>
        <w:rPr>
          <w:rFonts w:eastAsia="Times New Roman" w:cs="Arial"/>
          <w:b/>
          <w:color w:val="231F20"/>
        </w:rPr>
        <w:t>Involuntary W</w:t>
      </w:r>
      <w:r w:rsidRPr="006E3593">
        <w:rPr>
          <w:rFonts w:eastAsia="Times New Roman" w:cs="Arial"/>
          <w:b/>
          <w:color w:val="231F20"/>
        </w:rPr>
        <w:t>ithdrawal</w:t>
      </w:r>
    </w:p>
    <w:p w:rsidR="00126D31" w:rsidRDefault="00126D31" w:rsidP="00126D31">
      <w:pPr>
        <w:spacing w:after="0" w:line="240" w:lineRule="auto"/>
        <w:rPr>
          <w:rFonts w:cs="Arial"/>
          <w:color w:val="231F20"/>
          <w:shd w:val="clear" w:color="auto" w:fill="FFFFFF"/>
        </w:rPr>
      </w:pPr>
      <w:r w:rsidRPr="006E3593">
        <w:rPr>
          <w:rFonts w:cs="Arial"/>
          <w:color w:val="231F20"/>
          <w:shd w:val="clear" w:color="auto" w:fill="FFFFFF"/>
        </w:rPr>
        <w:lastRenderedPageBreak/>
        <w:t xml:space="preserve">There are four general reasons why a student may be withdrawn from a program involuntarily. These are detailed below. </w:t>
      </w:r>
    </w:p>
    <w:p w:rsidR="00126D31" w:rsidRPr="00D010DB" w:rsidRDefault="00126D31" w:rsidP="00126D31">
      <w:pPr>
        <w:pStyle w:val="ListParagraph"/>
        <w:numPr>
          <w:ilvl w:val="0"/>
          <w:numId w:val="5"/>
        </w:numPr>
      </w:pPr>
      <w:r w:rsidRPr="00D010DB">
        <w:rPr>
          <w:rFonts w:eastAsia="Times New Roman" w:cs="Arial"/>
          <w:color w:val="231F20"/>
        </w:rPr>
        <w:t xml:space="preserve">Students who fail to meet the conditions of an academic progress plan. </w:t>
      </w:r>
    </w:p>
    <w:p w:rsidR="00126D31" w:rsidRPr="00D010DB" w:rsidRDefault="00126D31" w:rsidP="00126D31">
      <w:pPr>
        <w:pStyle w:val="ListParagraph"/>
        <w:numPr>
          <w:ilvl w:val="0"/>
          <w:numId w:val="5"/>
        </w:numPr>
      </w:pPr>
      <w:r w:rsidRPr="00D010DB">
        <w:t xml:space="preserve">Students </w:t>
      </w:r>
      <w:r>
        <w:t>who have not taken a course in 3</w:t>
      </w:r>
      <w:r w:rsidRPr="00D010DB">
        <w:t xml:space="preserve"> years.</w:t>
      </w:r>
      <w:r w:rsidRPr="00D010DB">
        <w:rPr>
          <w:rFonts w:eastAsia="Times New Roman" w:cs="Arial"/>
          <w:color w:val="231F20"/>
        </w:rPr>
        <w:t xml:space="preserve"> </w:t>
      </w:r>
    </w:p>
    <w:p w:rsidR="00126D31" w:rsidRPr="00D010DB" w:rsidRDefault="00126D31" w:rsidP="00126D31">
      <w:pPr>
        <w:pStyle w:val="ListParagraph"/>
        <w:numPr>
          <w:ilvl w:val="0"/>
          <w:numId w:val="5"/>
        </w:numPr>
      </w:pPr>
      <w:r w:rsidRPr="006E3593">
        <w:rPr>
          <w:rFonts w:eastAsia="Times New Roman" w:cs="Arial"/>
          <w:color w:val="231F20"/>
        </w:rPr>
        <w:t xml:space="preserve">Students </w:t>
      </w:r>
      <w:r>
        <w:rPr>
          <w:rFonts w:eastAsia="Times New Roman" w:cs="Arial"/>
          <w:color w:val="231F20"/>
        </w:rPr>
        <w:t xml:space="preserve">who </w:t>
      </w:r>
      <w:r w:rsidRPr="006E3593">
        <w:rPr>
          <w:rFonts w:eastAsia="Times New Roman" w:cs="Arial"/>
          <w:color w:val="231F20"/>
        </w:rPr>
        <w:t>have financial or administrative restrictions. Restrictions may result from a student’s failure to fulfill financial obligations to the University or to comply with University rules and regulations.</w:t>
      </w:r>
      <w:r w:rsidRPr="00D010DB">
        <w:rPr>
          <w:rFonts w:eastAsia="Times New Roman" w:cs="Arial"/>
          <w:color w:val="231F20"/>
        </w:rPr>
        <w:t xml:space="preserve"> </w:t>
      </w:r>
      <w:r w:rsidRPr="006E3593">
        <w:rPr>
          <w:rFonts w:eastAsia="Times New Roman" w:cs="Arial"/>
          <w:color w:val="231F20"/>
        </w:rPr>
        <w:t>Whenever possible, students are warned of an impending restriction and are notified when one has been imposed.</w:t>
      </w:r>
    </w:p>
    <w:p w:rsidR="00126D31" w:rsidRPr="00D010DB" w:rsidRDefault="00126D31" w:rsidP="00126D31">
      <w:pPr>
        <w:pStyle w:val="ListParagraph"/>
        <w:numPr>
          <w:ilvl w:val="0"/>
          <w:numId w:val="5"/>
        </w:numPr>
      </w:pPr>
      <w:r w:rsidRPr="00D010DB">
        <w:rPr>
          <w:rFonts w:eastAsia="Times New Roman" w:cs="Arial"/>
          <w:color w:val="231F20"/>
        </w:rPr>
        <w:t>As a result of a disciplinary decision</w:t>
      </w:r>
      <w:r w:rsidRPr="00D010DB">
        <w:rPr>
          <w:rFonts w:ascii="Arial" w:eastAsia="Times New Roman" w:hAnsi="Arial" w:cs="Arial"/>
          <w:color w:val="231F20"/>
          <w:sz w:val="24"/>
          <w:szCs w:val="24"/>
        </w:rPr>
        <w:t>.</w:t>
      </w:r>
    </w:p>
    <w:p w:rsidR="00126D31" w:rsidRDefault="00126D31" w:rsidP="00126D31">
      <w:pPr>
        <w:pStyle w:val="ListParagraph"/>
      </w:pPr>
    </w:p>
    <w:p w:rsidR="00126D31" w:rsidRDefault="00126D31" w:rsidP="00126D31">
      <w:pPr>
        <w:spacing w:after="0" w:line="240" w:lineRule="auto"/>
        <w:rPr>
          <w:rFonts w:eastAsia="Times New Roman" w:cs="Arial"/>
          <w:b/>
          <w:color w:val="231F20"/>
        </w:rPr>
      </w:pPr>
      <w:r>
        <w:rPr>
          <w:rFonts w:eastAsia="Times New Roman" w:cs="Arial"/>
          <w:b/>
          <w:color w:val="231F20"/>
        </w:rPr>
        <w:t>Voluntary W</w:t>
      </w:r>
      <w:r w:rsidRPr="006E3593">
        <w:rPr>
          <w:rFonts w:eastAsia="Times New Roman" w:cs="Arial"/>
          <w:b/>
          <w:color w:val="231F20"/>
        </w:rPr>
        <w:t>ithdrawal</w:t>
      </w:r>
    </w:p>
    <w:p w:rsidR="00126D31" w:rsidRDefault="00126D31" w:rsidP="00126D31">
      <w:pPr>
        <w:spacing w:after="0" w:line="240" w:lineRule="auto"/>
      </w:pPr>
      <w:r w:rsidRPr="00AA1865">
        <w:t>Students who choose not to continue with their certificate program must inform program staff and taking the following steps:</w:t>
      </w:r>
    </w:p>
    <w:p w:rsidR="00126D31" w:rsidRPr="00AA1865" w:rsidRDefault="00126D31" w:rsidP="00126D31">
      <w:pPr>
        <w:pStyle w:val="ListParagraph"/>
        <w:numPr>
          <w:ilvl w:val="0"/>
          <w:numId w:val="6"/>
        </w:numPr>
        <w:spacing w:after="0" w:line="240" w:lineRule="auto"/>
      </w:pPr>
      <w:r w:rsidRPr="00AA1865">
        <w:rPr>
          <w:rFonts w:eastAsia="Times New Roman" w:cs="Arial"/>
          <w:color w:val="231F20"/>
        </w:rPr>
        <w:t xml:space="preserve">Discuss the implications of interrupting your study with program staff. </w:t>
      </w:r>
    </w:p>
    <w:p w:rsidR="00126D31" w:rsidRPr="00AA1865" w:rsidRDefault="00126D31" w:rsidP="00126D31">
      <w:pPr>
        <w:pStyle w:val="ListParagraph"/>
        <w:numPr>
          <w:ilvl w:val="0"/>
          <w:numId w:val="6"/>
        </w:numPr>
        <w:spacing w:after="0" w:line="240" w:lineRule="auto"/>
      </w:pPr>
      <w:r w:rsidRPr="00AA1865">
        <w:rPr>
          <w:rFonts w:eastAsia="Times New Roman" w:cs="Arial"/>
          <w:color w:val="231F20"/>
        </w:rPr>
        <w:t>Send an email stating why you need to be withdrawn from the program to your program staff.</w:t>
      </w:r>
    </w:p>
    <w:p w:rsidR="00126D31" w:rsidRPr="00AA1865" w:rsidRDefault="00126D31" w:rsidP="00126D31">
      <w:pPr>
        <w:pStyle w:val="ListParagraph"/>
        <w:numPr>
          <w:ilvl w:val="0"/>
          <w:numId w:val="6"/>
        </w:numPr>
        <w:spacing w:after="0" w:line="240" w:lineRule="auto"/>
      </w:pPr>
      <w:r>
        <w:rPr>
          <w:rFonts w:eastAsia="Times New Roman" w:cs="Arial"/>
          <w:color w:val="231F20"/>
        </w:rPr>
        <w:t>If students choose to continue with their certificate program at a later date, they must reapply.</w:t>
      </w:r>
    </w:p>
    <w:p w:rsidR="00126D31" w:rsidRPr="00AA1865" w:rsidRDefault="00126D31" w:rsidP="00126D31">
      <w:pPr>
        <w:spacing w:after="0" w:line="240" w:lineRule="auto"/>
        <w:rPr>
          <w:rFonts w:eastAsia="Times New Roman" w:cs="Arial"/>
          <w:color w:val="231F20"/>
        </w:rPr>
      </w:pPr>
    </w:p>
    <w:p w:rsidR="00126D31" w:rsidRDefault="00126D31" w:rsidP="00126D31">
      <w:pPr>
        <w:spacing w:after="0" w:line="240" w:lineRule="auto"/>
        <w:rPr>
          <w:rFonts w:eastAsia="Times New Roman" w:cs="Arial"/>
          <w:b/>
          <w:color w:val="231F20"/>
        </w:rPr>
      </w:pPr>
    </w:p>
    <w:p w:rsidR="00126D31" w:rsidRPr="00D010DB" w:rsidRDefault="00126D31" w:rsidP="00126D31">
      <w:pPr>
        <w:pStyle w:val="ListParagraph"/>
      </w:pPr>
    </w:p>
    <w:p w:rsidR="00FE2C57" w:rsidRDefault="00FE2C57"/>
    <w:sectPr w:rsidR="00FE2C57" w:rsidSect="00817076">
      <w:headerReference w:type="default" r:id="rId27"/>
      <w:footerReference w:type="default" r:id="rId28"/>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E09" w:rsidRDefault="00135E09" w:rsidP="00817076">
      <w:pPr>
        <w:spacing w:after="0" w:line="240" w:lineRule="auto"/>
      </w:pPr>
      <w:r>
        <w:separator/>
      </w:r>
    </w:p>
  </w:endnote>
  <w:endnote w:type="continuationSeparator" w:id="0">
    <w:p w:rsidR="00135E09" w:rsidRDefault="00135E09" w:rsidP="0081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680245"/>
      <w:docPartObj>
        <w:docPartGallery w:val="Page Numbers (Bottom of Page)"/>
        <w:docPartUnique/>
      </w:docPartObj>
    </w:sdtPr>
    <w:sdtEndPr>
      <w:rPr>
        <w:noProof/>
      </w:rPr>
    </w:sdtEndPr>
    <w:sdtContent>
      <w:p w:rsidR="00817076" w:rsidRDefault="00817076">
        <w:pPr>
          <w:pStyle w:val="Footer"/>
          <w:jc w:val="center"/>
        </w:pPr>
        <w:r>
          <w:fldChar w:fldCharType="begin"/>
        </w:r>
        <w:r>
          <w:instrText xml:space="preserve"> PAGE   \* MERGEFORMAT </w:instrText>
        </w:r>
        <w:r>
          <w:fldChar w:fldCharType="separate"/>
        </w:r>
        <w:r w:rsidR="005B07F8">
          <w:rPr>
            <w:noProof/>
          </w:rPr>
          <w:t>9</w:t>
        </w:r>
        <w:r>
          <w:rPr>
            <w:noProof/>
          </w:rPr>
          <w:fldChar w:fldCharType="end"/>
        </w:r>
      </w:p>
    </w:sdtContent>
  </w:sdt>
  <w:p w:rsidR="00817076" w:rsidRDefault="0081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E09" w:rsidRDefault="00135E09" w:rsidP="00817076">
      <w:pPr>
        <w:spacing w:after="0" w:line="240" w:lineRule="auto"/>
      </w:pPr>
      <w:r>
        <w:separator/>
      </w:r>
    </w:p>
  </w:footnote>
  <w:footnote w:type="continuationSeparator" w:id="0">
    <w:p w:rsidR="00135E09" w:rsidRDefault="00135E09" w:rsidP="0081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9278"/>
      <w:docPartObj>
        <w:docPartGallery w:val="Page Numbers (Top of Page)"/>
        <w:docPartUnique/>
      </w:docPartObj>
    </w:sdtPr>
    <w:sdtEndPr>
      <w:rPr>
        <w:noProof/>
      </w:rPr>
    </w:sdtEndPr>
    <w:sdtContent>
      <w:p w:rsidR="00817076" w:rsidRDefault="00817076">
        <w:pPr>
          <w:pStyle w:val="Header"/>
          <w:jc w:val="center"/>
        </w:pPr>
        <w:r>
          <w:rPr>
            <w:noProof/>
          </w:rPr>
          <w:t xml:space="preserve"> </w:t>
        </w:r>
        <w:r w:rsidR="00FB047D">
          <w:rPr>
            <w:noProof/>
          </w:rPr>
          <w:drawing>
            <wp:inline distT="0" distB="0" distL="0" distR="0" wp14:anchorId="5E7F3251" wp14:editId="50BA235E">
              <wp:extent cx="2876550" cy="5320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334" cy="546411"/>
                      </a:xfrm>
                      <a:prstGeom prst="rect">
                        <a:avLst/>
                      </a:prstGeom>
                      <a:noFill/>
                      <a:ln>
                        <a:noFill/>
                      </a:ln>
                    </pic:spPr>
                  </pic:pic>
                </a:graphicData>
              </a:graphic>
            </wp:inline>
          </w:drawing>
        </w:r>
      </w:p>
    </w:sdtContent>
  </w:sdt>
  <w:p w:rsidR="00817076" w:rsidRDefault="00817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DC"/>
    <w:multiLevelType w:val="hybridMultilevel"/>
    <w:tmpl w:val="A71EB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36DEF"/>
    <w:multiLevelType w:val="multilevel"/>
    <w:tmpl w:val="6748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21B01"/>
    <w:multiLevelType w:val="hybridMultilevel"/>
    <w:tmpl w:val="6A2A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93254"/>
    <w:multiLevelType w:val="hybridMultilevel"/>
    <w:tmpl w:val="0D386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633379"/>
    <w:multiLevelType w:val="hybridMultilevel"/>
    <w:tmpl w:val="D736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53D2A"/>
    <w:multiLevelType w:val="hybridMultilevel"/>
    <w:tmpl w:val="37F28634"/>
    <w:lvl w:ilvl="0" w:tplc="F60A79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55A4E"/>
    <w:multiLevelType w:val="multilevel"/>
    <w:tmpl w:val="3348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31B9C"/>
    <w:multiLevelType w:val="multilevel"/>
    <w:tmpl w:val="CA54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31"/>
    <w:rsid w:val="00036686"/>
    <w:rsid w:val="00126678"/>
    <w:rsid w:val="00126D31"/>
    <w:rsid w:val="00135E09"/>
    <w:rsid w:val="001B1C14"/>
    <w:rsid w:val="00213265"/>
    <w:rsid w:val="00590BC6"/>
    <w:rsid w:val="005B07F8"/>
    <w:rsid w:val="006B1A85"/>
    <w:rsid w:val="00817076"/>
    <w:rsid w:val="00973666"/>
    <w:rsid w:val="009F0B0C"/>
    <w:rsid w:val="00D70B4E"/>
    <w:rsid w:val="00F115AF"/>
    <w:rsid w:val="00FB047D"/>
    <w:rsid w:val="00FE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C811E-ADC4-4FE6-ABBE-26E7DED9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6D31"/>
  </w:style>
  <w:style w:type="paragraph" w:styleId="Heading1">
    <w:name w:val="heading 1"/>
    <w:basedOn w:val="Normal"/>
    <w:next w:val="Normal"/>
    <w:link w:val="Heading1Char"/>
    <w:uiPriority w:val="9"/>
    <w:qFormat/>
    <w:rsid w:val="001B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6D31"/>
  </w:style>
  <w:style w:type="character" w:styleId="Hyperlink">
    <w:name w:val="Hyperlink"/>
    <w:basedOn w:val="DefaultParagraphFont"/>
    <w:uiPriority w:val="99"/>
    <w:unhideWhenUsed/>
    <w:rsid w:val="00126D31"/>
    <w:rPr>
      <w:color w:val="0000FF"/>
      <w:u w:val="single"/>
    </w:rPr>
  </w:style>
  <w:style w:type="paragraph" w:styleId="ListParagraph">
    <w:name w:val="List Paragraph"/>
    <w:basedOn w:val="Normal"/>
    <w:uiPriority w:val="34"/>
    <w:qFormat/>
    <w:rsid w:val="00126D31"/>
    <w:pPr>
      <w:ind w:left="720"/>
      <w:contextualSpacing/>
    </w:pPr>
  </w:style>
  <w:style w:type="character" w:styleId="CommentReference">
    <w:name w:val="annotation reference"/>
    <w:basedOn w:val="DefaultParagraphFont"/>
    <w:uiPriority w:val="99"/>
    <w:semiHidden/>
    <w:unhideWhenUsed/>
    <w:rsid w:val="00126D31"/>
    <w:rPr>
      <w:sz w:val="16"/>
      <w:szCs w:val="16"/>
    </w:rPr>
  </w:style>
  <w:style w:type="paragraph" w:styleId="CommentText">
    <w:name w:val="annotation text"/>
    <w:basedOn w:val="Normal"/>
    <w:link w:val="CommentTextChar"/>
    <w:uiPriority w:val="99"/>
    <w:semiHidden/>
    <w:unhideWhenUsed/>
    <w:rsid w:val="00126D31"/>
    <w:pPr>
      <w:spacing w:line="240" w:lineRule="auto"/>
    </w:pPr>
    <w:rPr>
      <w:sz w:val="20"/>
      <w:szCs w:val="20"/>
    </w:rPr>
  </w:style>
  <w:style w:type="character" w:customStyle="1" w:styleId="CommentTextChar">
    <w:name w:val="Comment Text Char"/>
    <w:basedOn w:val="DefaultParagraphFont"/>
    <w:link w:val="CommentText"/>
    <w:uiPriority w:val="99"/>
    <w:semiHidden/>
    <w:rsid w:val="00126D31"/>
    <w:rPr>
      <w:sz w:val="20"/>
      <w:szCs w:val="20"/>
    </w:rPr>
  </w:style>
  <w:style w:type="paragraph" w:styleId="BalloonText">
    <w:name w:val="Balloon Text"/>
    <w:basedOn w:val="Normal"/>
    <w:link w:val="BalloonTextChar"/>
    <w:uiPriority w:val="99"/>
    <w:semiHidden/>
    <w:unhideWhenUsed/>
    <w:rsid w:val="00126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6D31"/>
    <w:rPr>
      <w:b/>
      <w:bCs/>
    </w:rPr>
  </w:style>
  <w:style w:type="character" w:customStyle="1" w:styleId="CommentSubjectChar">
    <w:name w:val="Comment Subject Char"/>
    <w:basedOn w:val="CommentTextChar"/>
    <w:link w:val="CommentSubject"/>
    <w:uiPriority w:val="99"/>
    <w:semiHidden/>
    <w:rsid w:val="00126D31"/>
    <w:rPr>
      <w:b/>
      <w:bCs/>
      <w:sz w:val="20"/>
      <w:szCs w:val="20"/>
    </w:rPr>
  </w:style>
  <w:style w:type="character" w:customStyle="1" w:styleId="Heading1Char">
    <w:name w:val="Heading 1 Char"/>
    <w:basedOn w:val="DefaultParagraphFont"/>
    <w:link w:val="Heading1"/>
    <w:uiPriority w:val="9"/>
    <w:rsid w:val="001B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B1C14"/>
    <w:pPr>
      <w:outlineLvl w:val="9"/>
    </w:pPr>
  </w:style>
  <w:style w:type="paragraph" w:styleId="TOC1">
    <w:name w:val="toc 1"/>
    <w:basedOn w:val="Normal"/>
    <w:next w:val="Normal"/>
    <w:autoRedefine/>
    <w:uiPriority w:val="39"/>
    <w:unhideWhenUsed/>
    <w:rsid w:val="001B1C14"/>
    <w:pPr>
      <w:spacing w:after="100"/>
    </w:pPr>
    <w:rPr>
      <w:rFonts w:eastAsiaTheme="minorEastAsia" w:cs="Times New Roman"/>
    </w:rPr>
  </w:style>
  <w:style w:type="paragraph" w:styleId="Header">
    <w:name w:val="header"/>
    <w:basedOn w:val="Normal"/>
    <w:link w:val="HeaderChar"/>
    <w:uiPriority w:val="99"/>
    <w:unhideWhenUsed/>
    <w:rsid w:val="0081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76"/>
  </w:style>
  <w:style w:type="paragraph" w:styleId="Footer">
    <w:name w:val="footer"/>
    <w:basedOn w:val="Normal"/>
    <w:link w:val="FooterChar"/>
    <w:uiPriority w:val="99"/>
    <w:unhideWhenUsed/>
    <w:rsid w:val="0081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ies.uchicago.edu/" TargetMode="External"/><Relationship Id="rId13" Type="http://schemas.openxmlformats.org/officeDocument/2006/relationships/hyperlink" Target="http://www.lib.uchicago.edu/e/using/access/" TargetMode="External"/><Relationship Id="rId18" Type="http://schemas.openxmlformats.org/officeDocument/2006/relationships/hyperlink" Target="http://disabilities.uchicago.edu/" TargetMode="External"/><Relationship Id="rId26" Type="http://schemas.openxmlformats.org/officeDocument/2006/relationships/hyperlink" Target="https://studentmanual.uchicago.edu/page/area-admission-review-systems" TargetMode="External"/><Relationship Id="rId3" Type="http://schemas.openxmlformats.org/officeDocument/2006/relationships/settings" Target="settings.xml"/><Relationship Id="rId21" Type="http://schemas.openxmlformats.org/officeDocument/2006/relationships/hyperlink" Target="http://studentmanual.uchicago.edu/" TargetMode="External"/><Relationship Id="rId7" Type="http://schemas.openxmlformats.org/officeDocument/2006/relationships/hyperlink" Target="https://grahamschool.uchicago.edu/professional-degrees-programs/professional-development-programs/student-resources" TargetMode="External"/><Relationship Id="rId12" Type="http://schemas.openxmlformats.org/officeDocument/2006/relationships/hyperlink" Target="http://www.lib.uchicago.edu/e/using/accessibility/" TargetMode="External"/><Relationship Id="rId17" Type="http://schemas.openxmlformats.org/officeDocument/2006/relationships/hyperlink" Target="http://harassmentpolicy.uchicago.edu/" TargetMode="External"/><Relationship Id="rId25" Type="http://schemas.openxmlformats.org/officeDocument/2006/relationships/hyperlink" Target="http://studentmanual.uchicago.edu/student_records" TargetMode="External"/><Relationship Id="rId2" Type="http://schemas.openxmlformats.org/officeDocument/2006/relationships/styles" Target="styles.xml"/><Relationship Id="rId16" Type="http://schemas.openxmlformats.org/officeDocument/2006/relationships/hyperlink" Target="http://freeexpression.uchicago.edu/sites/freeexpression.uchicago.edu/files/FOECommitteeReport.pdf" TargetMode="External"/><Relationship Id="rId20" Type="http://schemas.openxmlformats.org/officeDocument/2006/relationships/hyperlink" Target="https://grahamschool.uchicago.edu/sites/default/files/2017-06/withdrawal-cancellation-policy-noncredi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uchicago.edu/h/rights" TargetMode="External"/><Relationship Id="rId24" Type="http://schemas.openxmlformats.org/officeDocument/2006/relationships/hyperlink" Target="http://studentmanual.uchicago.edu/" TargetMode="External"/><Relationship Id="rId5" Type="http://schemas.openxmlformats.org/officeDocument/2006/relationships/footnotes" Target="footnotes.xml"/><Relationship Id="rId15" Type="http://schemas.openxmlformats.org/officeDocument/2006/relationships/hyperlink" Target="http://studentmanual.uchicago.edu/" TargetMode="External"/><Relationship Id="rId23" Type="http://schemas.openxmlformats.org/officeDocument/2006/relationships/hyperlink" Target="https://grahamschool.uchicago.edu/sites/grahamschool.uchicago.edu/files/withdrawal-cancellation-policy-noncredit.pdf" TargetMode="External"/><Relationship Id="rId28" Type="http://schemas.openxmlformats.org/officeDocument/2006/relationships/footer" Target="footer1.xml"/><Relationship Id="rId10" Type="http://schemas.openxmlformats.org/officeDocument/2006/relationships/hyperlink" Target="https://internationalaffairs.uchicago.edu/page/about-contact" TargetMode="External"/><Relationship Id="rId19" Type="http://schemas.openxmlformats.org/officeDocument/2006/relationships/hyperlink" Target="mailto:disabilities@uchicago.edu" TargetMode="External"/><Relationship Id="rId4" Type="http://schemas.openxmlformats.org/officeDocument/2006/relationships/webSettings" Target="webSettings.xml"/><Relationship Id="rId9" Type="http://schemas.openxmlformats.org/officeDocument/2006/relationships/hyperlink" Target="https://grahamschool.uchicago.edu/professional-degrees-programs/professional-development-programs/faq" TargetMode="External"/><Relationship Id="rId14" Type="http://schemas.openxmlformats.org/officeDocument/2006/relationships/hyperlink" Target="https://safety-security.uchicago.edu/" TargetMode="External"/><Relationship Id="rId22" Type="http://schemas.openxmlformats.org/officeDocument/2006/relationships/hyperlink" Target="https://studentmanual.uchicago.edu/page/area-disciplinary-systems-review-proces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Bravais</dc:creator>
  <cp:keywords/>
  <dc:description/>
  <cp:lastModifiedBy>Karine Bravais</cp:lastModifiedBy>
  <cp:revision>8</cp:revision>
  <cp:lastPrinted>2018-03-21T15:50:00Z</cp:lastPrinted>
  <dcterms:created xsi:type="dcterms:W3CDTF">2018-03-20T16:38:00Z</dcterms:created>
  <dcterms:modified xsi:type="dcterms:W3CDTF">2020-11-12T22:46:00Z</dcterms:modified>
</cp:coreProperties>
</file>